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B9C27E" w14:textId="5160E1DB" w:rsidR="686E8D2F" w:rsidRDefault="686E8D2F" w:rsidP="2BF40E08">
      <w:pPr>
        <w:pStyle w:val="Heading1"/>
        <w:rPr>
          <w:b/>
          <w:bCs/>
          <w:sz w:val="24"/>
          <w:szCs w:val="24"/>
        </w:rPr>
      </w:pPr>
      <w:r w:rsidRPr="2BF40E08">
        <w:rPr>
          <w:b/>
          <w:bCs/>
          <w:sz w:val="24"/>
          <w:szCs w:val="24"/>
        </w:rPr>
        <w:t>EMBARGOED UNTIL: 0001 Monday 3 April 2023</w:t>
      </w:r>
    </w:p>
    <w:p w14:paraId="6C7F4B2F" w14:textId="2A6F87FE" w:rsidR="00A06F42" w:rsidRPr="0017647D" w:rsidRDefault="2698EF89" w:rsidP="65E28CCD">
      <w:pPr>
        <w:pStyle w:val="Heading1"/>
        <w:rPr>
          <w:color w:val="auto"/>
          <w:sz w:val="40"/>
          <w:szCs w:val="40"/>
        </w:rPr>
      </w:pPr>
      <w:r w:rsidRPr="154E10E9">
        <w:rPr>
          <w:sz w:val="40"/>
          <w:szCs w:val="40"/>
        </w:rPr>
        <w:t>Oxford University Museum of Natural History purchases archive material belonging to pioneering geologist William Buckland and his wife Mary</w:t>
      </w:r>
      <w:r w:rsidR="00D17552" w:rsidRPr="154E10E9">
        <w:rPr>
          <w:sz w:val="40"/>
          <w:szCs w:val="40"/>
        </w:rPr>
        <w:t xml:space="preserve"> </w:t>
      </w:r>
      <w:r w:rsidR="000F3E70" w:rsidRPr="154E10E9">
        <w:rPr>
          <w:sz w:val="40"/>
          <w:szCs w:val="40"/>
        </w:rPr>
        <w:t>(n</w:t>
      </w:r>
      <w:r w:rsidR="00FF1286" w:rsidRPr="154E10E9">
        <w:rPr>
          <w:sz w:val="40"/>
          <w:szCs w:val="40"/>
        </w:rPr>
        <w:t>é</w:t>
      </w:r>
      <w:r w:rsidR="000D66DE" w:rsidRPr="154E10E9">
        <w:rPr>
          <w:sz w:val="40"/>
          <w:szCs w:val="40"/>
        </w:rPr>
        <w:t>e</w:t>
      </w:r>
      <w:r w:rsidR="000F3E70" w:rsidRPr="154E10E9">
        <w:rPr>
          <w:sz w:val="40"/>
          <w:szCs w:val="40"/>
        </w:rPr>
        <w:t xml:space="preserve"> Morland)</w:t>
      </w:r>
    </w:p>
    <w:p w14:paraId="0A37501D" w14:textId="77777777" w:rsidR="00A06F42" w:rsidRDefault="00A06F42" w:rsidP="69C9145E">
      <w:pPr>
        <w:spacing w:after="0"/>
        <w:rPr>
          <w:sz w:val="24"/>
          <w:szCs w:val="24"/>
        </w:rPr>
      </w:pPr>
    </w:p>
    <w:p w14:paraId="5DAB6C7B" w14:textId="77777777" w:rsidR="00A06F42" w:rsidRDefault="00A06F42" w:rsidP="69C9145E">
      <w:pPr>
        <w:spacing w:after="0"/>
        <w:rPr>
          <w:sz w:val="24"/>
          <w:szCs w:val="24"/>
        </w:rPr>
      </w:pPr>
    </w:p>
    <w:p w14:paraId="7C0180C4" w14:textId="399EF4F4" w:rsidR="00A06F42" w:rsidRPr="00B14552" w:rsidRDefault="2698EF89" w:rsidP="4495E77C">
      <w:pPr>
        <w:spacing w:after="0"/>
        <w:rPr>
          <w:sz w:val="24"/>
          <w:szCs w:val="24"/>
        </w:rPr>
      </w:pPr>
      <w:bookmarkStart w:id="0" w:name="_Hlk127877603"/>
      <w:r w:rsidRPr="65E28CCD">
        <w:rPr>
          <w:sz w:val="24"/>
          <w:szCs w:val="24"/>
        </w:rPr>
        <w:t xml:space="preserve">Oxford University Museum of Natural History </w:t>
      </w:r>
      <w:bookmarkEnd w:id="0"/>
      <w:r w:rsidRPr="65E28CCD">
        <w:rPr>
          <w:sz w:val="24"/>
          <w:szCs w:val="24"/>
        </w:rPr>
        <w:t xml:space="preserve">(OUMNH) has </w:t>
      </w:r>
      <w:r w:rsidR="463C6A2A" w:rsidRPr="65E28CCD">
        <w:rPr>
          <w:sz w:val="24"/>
          <w:szCs w:val="24"/>
        </w:rPr>
        <w:t xml:space="preserve">acquired </w:t>
      </w:r>
      <w:r w:rsidRPr="65E28CCD">
        <w:rPr>
          <w:sz w:val="24"/>
          <w:szCs w:val="24"/>
        </w:rPr>
        <w:t xml:space="preserve">an important archival collection relating to </w:t>
      </w:r>
      <w:r w:rsidR="2686087E" w:rsidRPr="65E28CCD">
        <w:rPr>
          <w:sz w:val="24"/>
          <w:szCs w:val="24"/>
        </w:rPr>
        <w:t xml:space="preserve">pioneering </w:t>
      </w:r>
      <w:r w:rsidR="21620FF1" w:rsidRPr="65E28CCD">
        <w:rPr>
          <w:sz w:val="24"/>
          <w:szCs w:val="24"/>
        </w:rPr>
        <w:t xml:space="preserve">19th-century </w:t>
      </w:r>
      <w:r w:rsidRPr="65E28CCD">
        <w:rPr>
          <w:sz w:val="24"/>
          <w:szCs w:val="24"/>
        </w:rPr>
        <w:t xml:space="preserve">geologist and theologian William Buckland. </w:t>
      </w:r>
      <w:r w:rsidR="3CDF9C34" w:rsidRPr="65E28CCD">
        <w:rPr>
          <w:sz w:val="24"/>
          <w:szCs w:val="24"/>
        </w:rPr>
        <w:t xml:space="preserve">Passed by descent to the current owners, </w:t>
      </w:r>
      <w:r w:rsidRPr="65E28CCD">
        <w:rPr>
          <w:sz w:val="24"/>
          <w:szCs w:val="24"/>
        </w:rPr>
        <w:t>the archive</w:t>
      </w:r>
      <w:r w:rsidR="3CDF9C34" w:rsidRPr="65E28CCD">
        <w:rPr>
          <w:sz w:val="24"/>
          <w:szCs w:val="24"/>
        </w:rPr>
        <w:t xml:space="preserve"> contains over 1,000 items including </w:t>
      </w:r>
      <w:r w:rsidRPr="65E28CCD">
        <w:rPr>
          <w:sz w:val="24"/>
          <w:szCs w:val="24"/>
        </w:rPr>
        <w:t>letters, notebooks, family papers, prints</w:t>
      </w:r>
      <w:r w:rsidR="007E41BC" w:rsidRPr="65E28CCD">
        <w:rPr>
          <w:sz w:val="24"/>
          <w:szCs w:val="24"/>
        </w:rPr>
        <w:t>,</w:t>
      </w:r>
      <w:r w:rsidRPr="65E28CCD">
        <w:rPr>
          <w:sz w:val="24"/>
          <w:szCs w:val="24"/>
        </w:rPr>
        <w:t xml:space="preserve"> and artworks.</w:t>
      </w:r>
    </w:p>
    <w:p w14:paraId="50073924" w14:textId="3969F1B1" w:rsidR="628941AD" w:rsidRDefault="628941AD" w:rsidP="628941AD">
      <w:pPr>
        <w:spacing w:after="0"/>
        <w:rPr>
          <w:sz w:val="24"/>
          <w:szCs w:val="24"/>
        </w:rPr>
      </w:pPr>
    </w:p>
    <w:p w14:paraId="4F388B08" w14:textId="17212470" w:rsidR="68CB96A4" w:rsidRDefault="68CB96A4" w:rsidP="628941AD">
      <w:pPr>
        <w:spacing w:after="0"/>
        <w:rPr>
          <w:sz w:val="24"/>
          <w:szCs w:val="24"/>
        </w:rPr>
      </w:pPr>
      <w:r w:rsidRPr="2BF40E08">
        <w:rPr>
          <w:sz w:val="24"/>
          <w:szCs w:val="24"/>
        </w:rPr>
        <w:t xml:space="preserve">The acquisition has been made possible </w:t>
      </w:r>
      <w:r w:rsidR="4F8862F2" w:rsidRPr="2BF40E08">
        <w:rPr>
          <w:rFonts w:ascii="Calibri" w:eastAsia="Calibri" w:hAnsi="Calibri" w:cs="Calibri"/>
          <w:sz w:val="24"/>
          <w:szCs w:val="24"/>
        </w:rPr>
        <w:t xml:space="preserve">with support from the </w:t>
      </w:r>
      <w:r w:rsidR="1F4B9EDB" w:rsidRPr="2BF40E08">
        <w:rPr>
          <w:sz w:val="24"/>
          <w:szCs w:val="24"/>
        </w:rPr>
        <w:t xml:space="preserve">National Heritage </w:t>
      </w:r>
      <w:r w:rsidR="50FDA9D3" w:rsidRPr="2BF40E08">
        <w:rPr>
          <w:sz w:val="24"/>
          <w:szCs w:val="24"/>
        </w:rPr>
        <w:t xml:space="preserve">Memorial </w:t>
      </w:r>
      <w:r w:rsidR="1F4B9EDB" w:rsidRPr="2BF40E08">
        <w:rPr>
          <w:sz w:val="24"/>
          <w:szCs w:val="24"/>
        </w:rPr>
        <w:t>Fund,</w:t>
      </w:r>
      <w:r w:rsidR="1F4B9EDB" w:rsidRPr="2BF40E08">
        <w:rPr>
          <w:rFonts w:ascii="Calibri" w:eastAsia="Calibri" w:hAnsi="Calibri" w:cs="Calibri"/>
          <w:sz w:val="24"/>
          <w:szCs w:val="24"/>
        </w:rPr>
        <w:t xml:space="preserve"> </w:t>
      </w:r>
      <w:r w:rsidR="4F8862F2" w:rsidRPr="2BF40E08">
        <w:rPr>
          <w:rFonts w:ascii="Calibri" w:eastAsia="Calibri" w:hAnsi="Calibri" w:cs="Calibri"/>
          <w:sz w:val="24"/>
          <w:szCs w:val="24"/>
        </w:rPr>
        <w:t xml:space="preserve">Arts Council England/V&amp;A Purchase Grant Fund, </w:t>
      </w:r>
      <w:r w:rsidRPr="2BF40E08">
        <w:rPr>
          <w:sz w:val="24"/>
          <w:szCs w:val="24"/>
        </w:rPr>
        <w:t>Friends of the National Libraries, Headley T</w:t>
      </w:r>
      <w:r w:rsidR="673DC99C" w:rsidRPr="2BF40E08">
        <w:rPr>
          <w:sz w:val="24"/>
          <w:szCs w:val="24"/>
        </w:rPr>
        <w:t>r</w:t>
      </w:r>
      <w:r w:rsidRPr="2BF40E08">
        <w:rPr>
          <w:sz w:val="24"/>
          <w:szCs w:val="24"/>
        </w:rPr>
        <w:t>ust, and other private donors.</w:t>
      </w:r>
    </w:p>
    <w:p w14:paraId="2940D9C6" w14:textId="25FADEC7" w:rsidR="2BF40E08" w:rsidRDefault="2BF40E08" w:rsidP="2BF40E08">
      <w:pPr>
        <w:spacing w:after="0"/>
        <w:rPr>
          <w:sz w:val="24"/>
          <w:szCs w:val="24"/>
        </w:rPr>
      </w:pPr>
    </w:p>
    <w:p w14:paraId="57C6C6A2" w14:textId="649E5331" w:rsidR="00A06F42" w:rsidRPr="00B14552" w:rsidRDefault="4E7BB57F" w:rsidP="69C9145E">
      <w:pPr>
        <w:spacing w:after="0"/>
        <w:rPr>
          <w:sz w:val="24"/>
          <w:szCs w:val="24"/>
        </w:rPr>
      </w:pPr>
      <w:r w:rsidRPr="65E28CCD">
        <w:rPr>
          <w:sz w:val="24"/>
          <w:szCs w:val="24"/>
        </w:rPr>
        <w:t>Buckland was a</w:t>
      </w:r>
      <w:r w:rsidR="2698EF89" w:rsidRPr="65E28CCD">
        <w:rPr>
          <w:sz w:val="24"/>
          <w:szCs w:val="24"/>
        </w:rPr>
        <w:t xml:space="preserve"> hugely influential figure in academia, politics, science</w:t>
      </w:r>
      <w:r w:rsidR="00873C0B" w:rsidRPr="65E28CCD">
        <w:rPr>
          <w:sz w:val="24"/>
          <w:szCs w:val="24"/>
        </w:rPr>
        <w:t>,</w:t>
      </w:r>
      <w:r w:rsidR="2698EF89" w:rsidRPr="65E28CCD">
        <w:rPr>
          <w:sz w:val="24"/>
          <w:szCs w:val="24"/>
        </w:rPr>
        <w:t xml:space="preserve"> and religion</w:t>
      </w:r>
      <w:r w:rsidR="0065014B" w:rsidRPr="65E28CCD">
        <w:rPr>
          <w:sz w:val="24"/>
          <w:szCs w:val="24"/>
        </w:rPr>
        <w:t>.</w:t>
      </w:r>
      <w:r w:rsidR="2698EF89" w:rsidRPr="65E28CCD">
        <w:rPr>
          <w:sz w:val="24"/>
          <w:szCs w:val="24"/>
        </w:rPr>
        <w:t xml:space="preserve"> </w:t>
      </w:r>
      <w:r w:rsidR="0065014B" w:rsidRPr="65E28CCD">
        <w:rPr>
          <w:sz w:val="24"/>
          <w:szCs w:val="24"/>
        </w:rPr>
        <w:t xml:space="preserve">He </w:t>
      </w:r>
      <w:r w:rsidR="2698EF89" w:rsidRPr="65E28CCD">
        <w:rPr>
          <w:sz w:val="24"/>
          <w:szCs w:val="24"/>
        </w:rPr>
        <w:t xml:space="preserve">successively </w:t>
      </w:r>
      <w:r w:rsidR="0065014B" w:rsidRPr="65E28CCD">
        <w:rPr>
          <w:sz w:val="24"/>
          <w:szCs w:val="24"/>
        </w:rPr>
        <w:t xml:space="preserve">held </w:t>
      </w:r>
      <w:r w:rsidR="4B2EC9D8" w:rsidRPr="65E28CCD">
        <w:rPr>
          <w:sz w:val="24"/>
          <w:szCs w:val="24"/>
        </w:rPr>
        <w:t xml:space="preserve">the positions of </w:t>
      </w:r>
      <w:r w:rsidR="2698EF89" w:rsidRPr="65E28CCD">
        <w:rPr>
          <w:sz w:val="24"/>
          <w:szCs w:val="24"/>
        </w:rPr>
        <w:t>Reader in Mineralogy and Geology at Oxford University</w:t>
      </w:r>
      <w:r w:rsidR="00A6738B" w:rsidRPr="65E28CCD">
        <w:rPr>
          <w:sz w:val="24"/>
          <w:szCs w:val="24"/>
        </w:rPr>
        <w:t>;</w:t>
      </w:r>
      <w:r w:rsidR="2698EF89" w:rsidRPr="65E28CCD">
        <w:rPr>
          <w:sz w:val="24"/>
          <w:szCs w:val="24"/>
        </w:rPr>
        <w:t xml:space="preserve"> Canon of Christ Church, Oxford</w:t>
      </w:r>
      <w:r w:rsidR="00A6738B" w:rsidRPr="65E28CCD">
        <w:rPr>
          <w:sz w:val="24"/>
          <w:szCs w:val="24"/>
        </w:rPr>
        <w:t>;</w:t>
      </w:r>
      <w:r w:rsidR="2698EF89" w:rsidRPr="65E28CCD">
        <w:rPr>
          <w:sz w:val="24"/>
          <w:szCs w:val="24"/>
        </w:rPr>
        <w:t xml:space="preserve"> and Dean of Westminster. He was the first to name and describe a fossil dinosaur (</w:t>
      </w:r>
      <w:r w:rsidR="2698EF89" w:rsidRPr="65E28CCD">
        <w:rPr>
          <w:i/>
          <w:iCs/>
          <w:sz w:val="24"/>
          <w:szCs w:val="24"/>
        </w:rPr>
        <w:t>Megalosaurus</w:t>
      </w:r>
      <w:r w:rsidR="2698EF89" w:rsidRPr="65E28CCD">
        <w:rPr>
          <w:sz w:val="24"/>
          <w:szCs w:val="24"/>
        </w:rPr>
        <w:t>)</w:t>
      </w:r>
      <w:r w:rsidR="79574F0D" w:rsidRPr="65E28CCD">
        <w:rPr>
          <w:sz w:val="24"/>
          <w:szCs w:val="24"/>
        </w:rPr>
        <w:t>,</w:t>
      </w:r>
      <w:r w:rsidR="2698EF89" w:rsidRPr="65E28CCD">
        <w:rPr>
          <w:sz w:val="24"/>
          <w:szCs w:val="24"/>
        </w:rPr>
        <w:t xml:space="preserve"> and his research into an ancient hyaena den laid the foundations of the science we would now call </w:t>
      </w:r>
      <w:proofErr w:type="spellStart"/>
      <w:r w:rsidR="2698EF89" w:rsidRPr="65E28CCD">
        <w:rPr>
          <w:sz w:val="24"/>
          <w:szCs w:val="24"/>
        </w:rPr>
        <w:t>palaeoecology</w:t>
      </w:r>
      <w:proofErr w:type="spellEnd"/>
      <w:r w:rsidR="2698EF89" w:rsidRPr="65E28CCD">
        <w:rPr>
          <w:sz w:val="24"/>
          <w:szCs w:val="24"/>
        </w:rPr>
        <w:t xml:space="preserve">. </w:t>
      </w:r>
      <w:r w:rsidR="003E296A" w:rsidRPr="65E28CCD">
        <w:rPr>
          <w:sz w:val="24"/>
          <w:szCs w:val="24"/>
        </w:rPr>
        <w:t xml:space="preserve">Buckland </w:t>
      </w:r>
      <w:r w:rsidR="2698EF89" w:rsidRPr="65E28CCD">
        <w:rPr>
          <w:sz w:val="24"/>
          <w:szCs w:val="24"/>
        </w:rPr>
        <w:t>was also a notable convert to glacial theory, and showed how glaciation rather than a global flood shaped the British landscape.</w:t>
      </w:r>
    </w:p>
    <w:p w14:paraId="02EB378F" w14:textId="77777777" w:rsidR="00A06F42" w:rsidRPr="00B14552" w:rsidRDefault="00A06F42" w:rsidP="69C9145E">
      <w:pPr>
        <w:spacing w:after="0"/>
        <w:rPr>
          <w:sz w:val="24"/>
          <w:szCs w:val="24"/>
        </w:rPr>
      </w:pPr>
    </w:p>
    <w:p w14:paraId="4674B889" w14:textId="77777777" w:rsidR="006C28E3" w:rsidRDefault="2698EF89" w:rsidP="4495E77C">
      <w:pPr>
        <w:spacing w:after="0"/>
        <w:rPr>
          <w:sz w:val="24"/>
          <w:szCs w:val="24"/>
        </w:rPr>
      </w:pPr>
      <w:r w:rsidRPr="65E28CCD">
        <w:rPr>
          <w:sz w:val="24"/>
          <w:szCs w:val="24"/>
        </w:rPr>
        <w:t>Head of Earth Collections Eliza Howlett said</w:t>
      </w:r>
      <w:r w:rsidR="6CE47434" w:rsidRPr="65E28CCD">
        <w:rPr>
          <w:sz w:val="24"/>
          <w:szCs w:val="24"/>
        </w:rPr>
        <w:t>:</w:t>
      </w:r>
    </w:p>
    <w:p w14:paraId="11DC48BE" w14:textId="77777777" w:rsidR="006C28E3" w:rsidRDefault="006C28E3" w:rsidP="4495E77C">
      <w:pPr>
        <w:spacing w:after="0"/>
        <w:rPr>
          <w:sz w:val="24"/>
          <w:szCs w:val="24"/>
        </w:rPr>
      </w:pPr>
    </w:p>
    <w:p w14:paraId="6DE5EEFC" w14:textId="25E07E87" w:rsidR="00A06F42" w:rsidRPr="00B14552" w:rsidRDefault="006C28E3" w:rsidP="4495E77C">
      <w:pPr>
        <w:spacing w:after="0"/>
        <w:rPr>
          <w:sz w:val="24"/>
          <w:szCs w:val="24"/>
        </w:rPr>
      </w:pPr>
      <w:r>
        <w:rPr>
          <w:rFonts w:ascii="Calibri" w:eastAsia="Calibri" w:hAnsi="Calibri" w:cs="Calibri"/>
        </w:rPr>
        <w:t>“</w:t>
      </w:r>
      <w:r w:rsidRPr="5789C10E">
        <w:rPr>
          <w:rFonts w:ascii="Calibri" w:eastAsia="Calibri" w:hAnsi="Calibri" w:cs="Calibri"/>
          <w:sz w:val="24"/>
          <w:szCs w:val="24"/>
        </w:rPr>
        <w:t>The Museum’s acquisition of a large collection of Buckland papers from private hands is a game-changer for historians of science and others with an interest in the histories of gender, class</w:t>
      </w:r>
      <w:r w:rsidR="00732DE6">
        <w:rPr>
          <w:rFonts w:ascii="Calibri" w:eastAsia="Calibri" w:hAnsi="Calibri" w:cs="Calibri"/>
          <w:sz w:val="24"/>
          <w:szCs w:val="24"/>
        </w:rPr>
        <w:t>,</w:t>
      </w:r>
      <w:r w:rsidRPr="5789C10E">
        <w:rPr>
          <w:rFonts w:ascii="Calibri" w:eastAsia="Calibri" w:hAnsi="Calibri" w:cs="Calibri"/>
          <w:sz w:val="24"/>
          <w:szCs w:val="24"/>
        </w:rPr>
        <w:t xml:space="preserve"> and colonialism. Combined with the already large and diverse Oxford collections, the new materials will confirm OUMNH as the epicentre for future research, and we are tremendously grateful to the many trusts and foundations, and to the private individuals, who generously contributed to this purchase</w:t>
      </w:r>
      <w:r w:rsidR="00B10568">
        <w:rPr>
          <w:rFonts w:ascii="Calibri" w:eastAsia="Calibri" w:hAnsi="Calibri" w:cs="Calibri"/>
          <w:sz w:val="24"/>
          <w:szCs w:val="24"/>
        </w:rPr>
        <w:t>.”</w:t>
      </w:r>
    </w:p>
    <w:p w14:paraId="04153EB8" w14:textId="5A824695" w:rsidR="00A06F42" w:rsidRPr="00B14552" w:rsidRDefault="00A06F42" w:rsidP="4495E77C">
      <w:pPr>
        <w:spacing w:after="0"/>
        <w:rPr>
          <w:sz w:val="24"/>
          <w:szCs w:val="24"/>
        </w:rPr>
      </w:pPr>
    </w:p>
    <w:p w14:paraId="0CC42DCC" w14:textId="224E2E89" w:rsidR="00A06F42" w:rsidRPr="00B14552" w:rsidRDefault="48AC311B" w:rsidP="69C9145E">
      <w:pPr>
        <w:spacing w:after="0"/>
        <w:rPr>
          <w:sz w:val="24"/>
          <w:szCs w:val="24"/>
        </w:rPr>
      </w:pPr>
      <w:r w:rsidRPr="0BAF4890">
        <w:rPr>
          <w:sz w:val="24"/>
          <w:szCs w:val="24"/>
        </w:rPr>
        <w:t xml:space="preserve">The archive </w:t>
      </w:r>
      <w:r w:rsidR="2698EF89" w:rsidRPr="0BAF4890">
        <w:rPr>
          <w:sz w:val="24"/>
          <w:szCs w:val="24"/>
        </w:rPr>
        <w:t>reveals aspects of Buckland’s life as a student at Christ Church</w:t>
      </w:r>
      <w:r w:rsidR="36671093" w:rsidRPr="0BAF4890">
        <w:rPr>
          <w:sz w:val="24"/>
          <w:szCs w:val="24"/>
        </w:rPr>
        <w:t>,</w:t>
      </w:r>
      <w:r w:rsidR="2698EF89" w:rsidRPr="0BAF4890">
        <w:rPr>
          <w:sz w:val="24"/>
          <w:szCs w:val="24"/>
        </w:rPr>
        <w:t xml:space="preserve"> as well his work as a practising geologist, university lecturer</w:t>
      </w:r>
      <w:r w:rsidR="00E92957" w:rsidRPr="0BAF4890">
        <w:rPr>
          <w:sz w:val="24"/>
          <w:szCs w:val="24"/>
        </w:rPr>
        <w:t>,</w:t>
      </w:r>
      <w:r w:rsidR="2698EF89" w:rsidRPr="0BAF4890">
        <w:rPr>
          <w:sz w:val="24"/>
          <w:szCs w:val="24"/>
        </w:rPr>
        <w:t xml:space="preserve"> and eminent churchman</w:t>
      </w:r>
      <w:r w:rsidR="17ADCF02" w:rsidRPr="0BAF4890">
        <w:rPr>
          <w:sz w:val="24"/>
          <w:szCs w:val="24"/>
        </w:rPr>
        <w:t>.</w:t>
      </w:r>
      <w:r w:rsidR="2698EF89" w:rsidRPr="0BAF4890">
        <w:rPr>
          <w:sz w:val="24"/>
          <w:szCs w:val="24"/>
        </w:rPr>
        <w:t xml:space="preserve"> </w:t>
      </w:r>
      <w:r w:rsidR="60D73338" w:rsidRPr="0BAF4890">
        <w:rPr>
          <w:sz w:val="24"/>
          <w:szCs w:val="24"/>
        </w:rPr>
        <w:t xml:space="preserve">Evidence from the </w:t>
      </w:r>
      <w:r w:rsidR="60D73338" w:rsidRPr="0BAF4890">
        <w:rPr>
          <w:sz w:val="24"/>
          <w:szCs w:val="24"/>
        </w:rPr>
        <w:lastRenderedPageBreak/>
        <w:t xml:space="preserve">archive </w:t>
      </w:r>
      <w:r w:rsidR="5E1C6D1C" w:rsidRPr="0BAF4890">
        <w:rPr>
          <w:sz w:val="24"/>
          <w:szCs w:val="24"/>
        </w:rPr>
        <w:t xml:space="preserve">provides </w:t>
      </w:r>
      <w:r w:rsidR="2698EF89" w:rsidRPr="0BAF4890">
        <w:rPr>
          <w:sz w:val="24"/>
          <w:szCs w:val="24"/>
        </w:rPr>
        <w:t xml:space="preserve">detailed </w:t>
      </w:r>
      <w:r w:rsidR="2698EF89" w:rsidRPr="0BAF4890">
        <w:rPr>
          <w:rFonts w:eastAsia="Times New Roman"/>
          <w:sz w:val="24"/>
          <w:szCs w:val="24"/>
        </w:rPr>
        <w:t xml:space="preserve">insight into the thinking and institutions of the early 19th century, a time when science and theology often </w:t>
      </w:r>
      <w:r w:rsidR="225A3306" w:rsidRPr="0BAF4890">
        <w:rPr>
          <w:rFonts w:eastAsia="Times New Roman"/>
          <w:sz w:val="24"/>
          <w:szCs w:val="24"/>
        </w:rPr>
        <w:t xml:space="preserve">gave </w:t>
      </w:r>
      <w:r w:rsidR="2698EF89" w:rsidRPr="0BAF4890">
        <w:rPr>
          <w:rFonts w:eastAsia="Times New Roman"/>
          <w:sz w:val="24"/>
          <w:szCs w:val="24"/>
        </w:rPr>
        <w:t xml:space="preserve">different explanations for natural phenomena. </w:t>
      </w:r>
      <w:r w:rsidR="2698EF89" w:rsidRPr="0BAF4890">
        <w:rPr>
          <w:sz w:val="24"/>
          <w:szCs w:val="24"/>
        </w:rPr>
        <w:t xml:space="preserve">Numerous letters on topics </w:t>
      </w:r>
      <w:r w:rsidR="4F836D14" w:rsidRPr="0BAF4890">
        <w:rPr>
          <w:sz w:val="24"/>
          <w:szCs w:val="24"/>
        </w:rPr>
        <w:t xml:space="preserve">ranging </w:t>
      </w:r>
      <w:r w:rsidR="2698EF89" w:rsidRPr="0BAF4890">
        <w:rPr>
          <w:sz w:val="24"/>
          <w:szCs w:val="24"/>
        </w:rPr>
        <w:t>from zoology and geology to aesthetics and administration</w:t>
      </w:r>
      <w:r w:rsidR="09CB8A0A" w:rsidRPr="0BAF4890">
        <w:rPr>
          <w:sz w:val="24"/>
          <w:szCs w:val="24"/>
        </w:rPr>
        <w:t xml:space="preserve"> </w:t>
      </w:r>
      <w:r w:rsidR="2698EF89" w:rsidRPr="0BAF4890">
        <w:rPr>
          <w:sz w:val="24"/>
          <w:szCs w:val="24"/>
        </w:rPr>
        <w:t>demonstrate the diverse network of people connected</w:t>
      </w:r>
      <w:r w:rsidR="08441F87" w:rsidRPr="0BAF4890">
        <w:rPr>
          <w:sz w:val="24"/>
          <w:szCs w:val="24"/>
        </w:rPr>
        <w:t xml:space="preserve"> with Buckland</w:t>
      </w:r>
      <w:r w:rsidR="0CF513D4" w:rsidRPr="0BAF4890">
        <w:rPr>
          <w:sz w:val="24"/>
          <w:szCs w:val="24"/>
        </w:rPr>
        <w:t xml:space="preserve">. </w:t>
      </w:r>
      <w:r w:rsidR="66F5D333" w:rsidRPr="0BAF4890">
        <w:rPr>
          <w:sz w:val="24"/>
          <w:szCs w:val="24"/>
        </w:rPr>
        <w:t>They include correspondence with</w:t>
      </w:r>
      <w:r w:rsidR="7CC9B132" w:rsidRPr="0BAF4890">
        <w:rPr>
          <w:sz w:val="24"/>
          <w:szCs w:val="24"/>
        </w:rPr>
        <w:t xml:space="preserve"> </w:t>
      </w:r>
      <w:r w:rsidR="2698EF89" w:rsidRPr="0BAF4890">
        <w:rPr>
          <w:sz w:val="24"/>
          <w:szCs w:val="24"/>
        </w:rPr>
        <w:t>major figures such as art critic John Ruskin and prime minister Robert Peel.</w:t>
      </w:r>
    </w:p>
    <w:p w14:paraId="6A05A809" w14:textId="77777777" w:rsidR="00A06F42" w:rsidRPr="00B14552" w:rsidRDefault="00A06F42" w:rsidP="69C9145E">
      <w:pPr>
        <w:spacing w:after="0"/>
        <w:rPr>
          <w:rFonts w:eastAsia="Times New Roman"/>
          <w:sz w:val="24"/>
          <w:szCs w:val="24"/>
        </w:rPr>
      </w:pPr>
    </w:p>
    <w:p w14:paraId="08FD4F26" w14:textId="73C638D9" w:rsidR="00A06F42" w:rsidRPr="00B14552" w:rsidRDefault="2698EF89" w:rsidP="69C9145E">
      <w:pPr>
        <w:spacing w:after="0"/>
        <w:rPr>
          <w:sz w:val="24"/>
          <w:szCs w:val="24"/>
        </w:rPr>
      </w:pPr>
      <w:r w:rsidRPr="65E28CCD">
        <w:rPr>
          <w:rFonts w:eastAsia="Times New Roman"/>
          <w:sz w:val="24"/>
          <w:szCs w:val="24"/>
        </w:rPr>
        <w:t xml:space="preserve">The archive also </w:t>
      </w:r>
      <w:r w:rsidRPr="65E28CCD">
        <w:rPr>
          <w:sz w:val="24"/>
          <w:szCs w:val="24"/>
        </w:rPr>
        <w:t>includes original artworks</w:t>
      </w:r>
      <w:r w:rsidR="61D9EF89" w:rsidRPr="65E28CCD">
        <w:rPr>
          <w:sz w:val="24"/>
          <w:szCs w:val="24"/>
        </w:rPr>
        <w:t>,</w:t>
      </w:r>
      <w:r w:rsidRPr="65E28CCD">
        <w:rPr>
          <w:sz w:val="24"/>
          <w:szCs w:val="24"/>
        </w:rPr>
        <w:t xml:space="preserve"> such as Thomas </w:t>
      </w:r>
      <w:proofErr w:type="spellStart"/>
      <w:r w:rsidRPr="65E28CCD">
        <w:rPr>
          <w:sz w:val="24"/>
          <w:szCs w:val="24"/>
        </w:rPr>
        <w:t>Sopwith’s</w:t>
      </w:r>
      <w:proofErr w:type="spellEnd"/>
      <w:r w:rsidRPr="65E28CCD">
        <w:rPr>
          <w:sz w:val="24"/>
          <w:szCs w:val="24"/>
        </w:rPr>
        <w:t xml:space="preserve"> watercolour of William Buckland (previously thought to be a portrait of Mary Anning), and a </w:t>
      </w:r>
      <w:r w:rsidR="1F7C186A" w:rsidRPr="65E28CCD">
        <w:rPr>
          <w:sz w:val="24"/>
          <w:szCs w:val="24"/>
        </w:rPr>
        <w:t>rare, coloured</w:t>
      </w:r>
      <w:r w:rsidRPr="65E28CCD">
        <w:rPr>
          <w:sz w:val="24"/>
          <w:szCs w:val="24"/>
        </w:rPr>
        <w:t xml:space="preserve"> version of the lithograph based on Henry de la </w:t>
      </w:r>
      <w:proofErr w:type="spellStart"/>
      <w:r w:rsidRPr="65E28CCD">
        <w:rPr>
          <w:sz w:val="24"/>
          <w:szCs w:val="24"/>
        </w:rPr>
        <w:t>Beche’s</w:t>
      </w:r>
      <w:proofErr w:type="spellEnd"/>
      <w:r w:rsidRPr="65E28CCD">
        <w:rPr>
          <w:sz w:val="24"/>
          <w:szCs w:val="24"/>
        </w:rPr>
        <w:t xml:space="preserve"> drawing </w:t>
      </w:r>
      <w:proofErr w:type="spellStart"/>
      <w:r w:rsidRPr="65E28CCD">
        <w:rPr>
          <w:i/>
          <w:iCs/>
          <w:sz w:val="24"/>
          <w:szCs w:val="24"/>
        </w:rPr>
        <w:t>Duria</w:t>
      </w:r>
      <w:proofErr w:type="spellEnd"/>
      <w:r w:rsidRPr="65E28CCD">
        <w:rPr>
          <w:i/>
          <w:iCs/>
          <w:sz w:val="24"/>
          <w:szCs w:val="24"/>
        </w:rPr>
        <w:t xml:space="preserve"> </w:t>
      </w:r>
      <w:proofErr w:type="spellStart"/>
      <w:r w:rsidRPr="65E28CCD">
        <w:rPr>
          <w:i/>
          <w:iCs/>
          <w:sz w:val="24"/>
          <w:szCs w:val="24"/>
        </w:rPr>
        <w:t>Antiquior</w:t>
      </w:r>
      <w:proofErr w:type="spellEnd"/>
      <w:r w:rsidRPr="65E28CCD">
        <w:rPr>
          <w:sz w:val="24"/>
          <w:szCs w:val="24"/>
        </w:rPr>
        <w:t xml:space="preserve"> </w:t>
      </w:r>
      <w:r w:rsidR="51890757" w:rsidRPr="65E28CCD">
        <w:rPr>
          <w:sz w:val="24"/>
          <w:szCs w:val="24"/>
        </w:rPr>
        <w:t xml:space="preserve">– </w:t>
      </w:r>
      <w:r w:rsidRPr="65E28CCD">
        <w:rPr>
          <w:sz w:val="24"/>
          <w:szCs w:val="24"/>
        </w:rPr>
        <w:t>the first pictorial representation of a scene of prehistoric life based on fossil evidence. Excitingly, Buckland’s wife Mary (née Morland), a respected naturalist and illustrator, is well represented, with highlights including two of her sketchbooks. One of these, dating from before her marriage to Buckland, contains exquisite ink and watercolour drawings of natural history specimens</w:t>
      </w:r>
      <w:r w:rsidR="644AD9EE" w:rsidRPr="65E28CCD">
        <w:rPr>
          <w:sz w:val="24"/>
          <w:szCs w:val="24"/>
        </w:rPr>
        <w:t>,</w:t>
      </w:r>
      <w:r w:rsidRPr="65E28CCD">
        <w:rPr>
          <w:sz w:val="24"/>
          <w:szCs w:val="24"/>
        </w:rPr>
        <w:t xml:space="preserve"> and highlights the huge artistic and scientific contribution she made to her husband’s work. </w:t>
      </w:r>
    </w:p>
    <w:p w14:paraId="1A30D0BE" w14:textId="3054541C" w:rsidR="628941AD" w:rsidRDefault="628941AD" w:rsidP="628941AD">
      <w:pPr>
        <w:spacing w:after="0"/>
        <w:rPr>
          <w:sz w:val="24"/>
          <w:szCs w:val="24"/>
        </w:rPr>
      </w:pPr>
    </w:p>
    <w:p w14:paraId="44374DA3" w14:textId="77777777" w:rsidR="00B10568" w:rsidRPr="00B10568" w:rsidRDefault="00475AFC" w:rsidP="00D73353">
      <w:pPr>
        <w:spacing w:after="0"/>
        <w:rPr>
          <w:rFonts w:cstheme="minorHAnsi"/>
          <w:sz w:val="24"/>
          <w:szCs w:val="24"/>
        </w:rPr>
      </w:pPr>
      <w:bookmarkStart w:id="1" w:name="_Hlk127878341"/>
      <w:r w:rsidRPr="00B10568">
        <w:rPr>
          <w:sz w:val="24"/>
          <w:szCs w:val="24"/>
        </w:rPr>
        <w:t xml:space="preserve">Dr Simon Thurley CBE, Chair of the National Heritage Memorial Fund, </w:t>
      </w:r>
      <w:r w:rsidRPr="00B10568">
        <w:rPr>
          <w:rFonts w:cstheme="minorHAnsi"/>
          <w:sz w:val="24"/>
          <w:szCs w:val="24"/>
        </w:rPr>
        <w:t>said:</w:t>
      </w:r>
    </w:p>
    <w:p w14:paraId="6A02BEE9" w14:textId="77777777" w:rsidR="00B10568" w:rsidRPr="00B10568" w:rsidRDefault="00B10568" w:rsidP="00D73353">
      <w:pPr>
        <w:spacing w:after="0"/>
        <w:rPr>
          <w:rFonts w:cstheme="minorHAnsi"/>
          <w:sz w:val="24"/>
          <w:szCs w:val="24"/>
        </w:rPr>
      </w:pPr>
    </w:p>
    <w:p w14:paraId="5218D012" w14:textId="2B63C691" w:rsidR="00D73353" w:rsidRPr="00B10568" w:rsidRDefault="00D73353" w:rsidP="00D73353">
      <w:pPr>
        <w:spacing w:after="0"/>
        <w:rPr>
          <w:rFonts w:cstheme="minorHAnsi"/>
          <w:sz w:val="24"/>
          <w:szCs w:val="24"/>
        </w:rPr>
      </w:pPr>
      <w:r w:rsidRPr="00B10568">
        <w:rPr>
          <w:rFonts w:cstheme="minorHAnsi"/>
          <w:sz w:val="24"/>
          <w:szCs w:val="24"/>
        </w:rPr>
        <w:t xml:space="preserve">“I am delighted the National Heritage Memorial Fund is able to support Oxford University Museum of Natural History to acquire the outstanding Buckland Archive and ensure that the collection remains together and is saved for the nation. </w:t>
      </w:r>
    </w:p>
    <w:p w14:paraId="1CF31929" w14:textId="77777777" w:rsidR="00D73353" w:rsidRPr="00B10568" w:rsidRDefault="00D73353" w:rsidP="00D73353">
      <w:pPr>
        <w:spacing w:after="0"/>
        <w:rPr>
          <w:rFonts w:cstheme="minorHAnsi"/>
          <w:sz w:val="24"/>
          <w:szCs w:val="24"/>
        </w:rPr>
      </w:pPr>
    </w:p>
    <w:p w14:paraId="3518EC79" w14:textId="2264EEBA" w:rsidR="00D73353" w:rsidRPr="00B10568" w:rsidRDefault="00D73353" w:rsidP="00D73353">
      <w:pPr>
        <w:spacing w:after="0"/>
        <w:rPr>
          <w:rFonts w:cstheme="minorHAnsi"/>
          <w:sz w:val="24"/>
          <w:szCs w:val="24"/>
        </w:rPr>
      </w:pPr>
      <w:r w:rsidRPr="00B10568">
        <w:rPr>
          <w:rFonts w:cstheme="minorHAnsi"/>
          <w:sz w:val="24"/>
          <w:szCs w:val="24"/>
        </w:rPr>
        <w:t>“It is fantastic news that this collection can be shared with the public, providing an insight into the scientific thinking and institutions of early 1</w:t>
      </w:r>
      <w:r w:rsidR="003244DC">
        <w:rPr>
          <w:rFonts w:cstheme="minorHAnsi"/>
          <w:sz w:val="24"/>
          <w:szCs w:val="24"/>
        </w:rPr>
        <w:t>9th</w:t>
      </w:r>
      <w:r w:rsidR="00B10568">
        <w:rPr>
          <w:rFonts w:cstheme="minorHAnsi"/>
          <w:sz w:val="24"/>
          <w:szCs w:val="24"/>
        </w:rPr>
        <w:t>-</w:t>
      </w:r>
      <w:r w:rsidRPr="00B10568">
        <w:rPr>
          <w:rFonts w:cstheme="minorHAnsi"/>
          <w:sz w:val="24"/>
          <w:szCs w:val="24"/>
        </w:rPr>
        <w:t xml:space="preserve">century England, as well as providing a rich and colourful primary account of Buckland’s life and career. It is also wonderful to see that the significant artistic and scientific contributions made by Buckland’s wife Mary (née Morland) are highlighted through this collection, as well as the important roles of other ‘invisible technicians’ such as quarrymen, collectors, preparators and replicators, presenting a fuller picture of those involved in natural science at that time.” </w:t>
      </w:r>
    </w:p>
    <w:bookmarkEnd w:id="1"/>
    <w:p w14:paraId="23EDC570" w14:textId="77777777" w:rsidR="00E92858" w:rsidRDefault="00E92858" w:rsidP="69C9145E">
      <w:pPr>
        <w:spacing w:after="0"/>
        <w:rPr>
          <w:sz w:val="24"/>
          <w:szCs w:val="24"/>
        </w:rPr>
      </w:pPr>
    </w:p>
    <w:p w14:paraId="5061D074" w14:textId="574C4487" w:rsidR="00A06F42" w:rsidRDefault="2698EF89" w:rsidP="69C9145E">
      <w:pPr>
        <w:spacing w:after="0"/>
        <w:rPr>
          <w:sz w:val="24"/>
          <w:szCs w:val="24"/>
        </w:rPr>
      </w:pPr>
      <w:r w:rsidRPr="2BF40E08">
        <w:rPr>
          <w:sz w:val="24"/>
          <w:szCs w:val="24"/>
        </w:rPr>
        <w:t>OUMNH is already the pre-eminent repository for Buckland</w:t>
      </w:r>
      <w:r w:rsidR="117E1C0D" w:rsidRPr="2BF40E08">
        <w:rPr>
          <w:sz w:val="24"/>
          <w:szCs w:val="24"/>
        </w:rPr>
        <w:t>’s</w:t>
      </w:r>
      <w:r w:rsidRPr="2BF40E08">
        <w:rPr>
          <w:sz w:val="24"/>
          <w:szCs w:val="24"/>
        </w:rPr>
        <w:t xml:space="preserve"> archive and object collections, with existing holdings including extensive professional correspondence, lecture notes</w:t>
      </w:r>
      <w:r w:rsidR="5DE4438A" w:rsidRPr="2BF40E08">
        <w:rPr>
          <w:sz w:val="24"/>
          <w:szCs w:val="24"/>
        </w:rPr>
        <w:t>,</w:t>
      </w:r>
      <w:r w:rsidRPr="2BF40E08">
        <w:rPr>
          <w:sz w:val="24"/>
          <w:szCs w:val="24"/>
        </w:rPr>
        <w:t xml:space="preserve"> and teaching diagrams</w:t>
      </w:r>
      <w:r w:rsidR="2E7EEB26" w:rsidRPr="2BF40E08">
        <w:rPr>
          <w:sz w:val="24"/>
          <w:szCs w:val="24"/>
        </w:rPr>
        <w:t>,</w:t>
      </w:r>
      <w:r w:rsidRPr="2BF40E08">
        <w:rPr>
          <w:sz w:val="24"/>
          <w:szCs w:val="24"/>
        </w:rPr>
        <w:t xml:space="preserve"> as well as more than </w:t>
      </w:r>
      <w:r w:rsidR="00D93317" w:rsidRPr="2BF40E08">
        <w:rPr>
          <w:sz w:val="24"/>
          <w:szCs w:val="24"/>
        </w:rPr>
        <w:t>4</w:t>
      </w:r>
      <w:r w:rsidRPr="2BF40E08">
        <w:rPr>
          <w:sz w:val="24"/>
          <w:szCs w:val="24"/>
        </w:rPr>
        <w:t>,000 fossil, rock</w:t>
      </w:r>
      <w:r w:rsidR="145DF17F" w:rsidRPr="2BF40E08">
        <w:rPr>
          <w:sz w:val="24"/>
          <w:szCs w:val="24"/>
        </w:rPr>
        <w:t>,</w:t>
      </w:r>
      <w:r w:rsidRPr="2BF40E08">
        <w:rPr>
          <w:sz w:val="24"/>
          <w:szCs w:val="24"/>
        </w:rPr>
        <w:t xml:space="preserve"> and mineral specimens.</w:t>
      </w:r>
      <w:r w:rsidR="3CDF9C34" w:rsidRPr="2BF40E08">
        <w:rPr>
          <w:sz w:val="24"/>
          <w:szCs w:val="24"/>
        </w:rPr>
        <w:t xml:space="preserve"> The additional archive fits beautifully with </w:t>
      </w:r>
      <w:r w:rsidR="00957E1D" w:rsidRPr="2BF40E08">
        <w:rPr>
          <w:sz w:val="24"/>
          <w:szCs w:val="24"/>
        </w:rPr>
        <w:t>the Museum’s</w:t>
      </w:r>
      <w:r w:rsidR="45E23285" w:rsidRPr="2BF40E08">
        <w:rPr>
          <w:sz w:val="24"/>
          <w:szCs w:val="24"/>
        </w:rPr>
        <w:t xml:space="preserve"> </w:t>
      </w:r>
      <w:r w:rsidR="3CDF9C34" w:rsidRPr="2BF40E08">
        <w:rPr>
          <w:sz w:val="24"/>
          <w:szCs w:val="24"/>
        </w:rPr>
        <w:t xml:space="preserve">existing </w:t>
      </w:r>
      <w:r w:rsidR="00A06F42" w:rsidRPr="2BF40E08">
        <w:rPr>
          <w:sz w:val="24"/>
          <w:szCs w:val="24"/>
        </w:rPr>
        <w:t>Buckland material</w:t>
      </w:r>
      <w:r w:rsidR="3CDF9C34" w:rsidRPr="2BF40E08">
        <w:rPr>
          <w:sz w:val="24"/>
          <w:szCs w:val="24"/>
        </w:rPr>
        <w:t xml:space="preserve">, providing missing pieces of the jigsaw. </w:t>
      </w:r>
      <w:r w:rsidRPr="2BF40E08">
        <w:rPr>
          <w:sz w:val="24"/>
          <w:szCs w:val="24"/>
        </w:rPr>
        <w:t xml:space="preserve">Reuniting these collections both physically and digitally will allow researchers and other museum </w:t>
      </w:r>
      <w:r w:rsidR="4EED1C6A" w:rsidRPr="2BF40E08">
        <w:rPr>
          <w:sz w:val="24"/>
          <w:szCs w:val="24"/>
        </w:rPr>
        <w:t xml:space="preserve">audiences </w:t>
      </w:r>
      <w:r w:rsidRPr="2BF40E08">
        <w:rPr>
          <w:sz w:val="24"/>
          <w:szCs w:val="24"/>
        </w:rPr>
        <w:t>access to the full spectrum of Buckland material</w:t>
      </w:r>
      <w:r w:rsidR="3C3D8B60" w:rsidRPr="2BF40E08">
        <w:rPr>
          <w:sz w:val="24"/>
          <w:szCs w:val="24"/>
        </w:rPr>
        <w:t xml:space="preserve">, </w:t>
      </w:r>
      <w:r w:rsidRPr="2BF40E08">
        <w:rPr>
          <w:sz w:val="24"/>
          <w:szCs w:val="24"/>
        </w:rPr>
        <w:t>and adds significantly to our understanding of his life and work.</w:t>
      </w:r>
    </w:p>
    <w:p w14:paraId="0A171891" w14:textId="03DEB778" w:rsidR="2BF40E08" w:rsidRDefault="2BF40E08" w:rsidP="2BF40E08">
      <w:pPr>
        <w:spacing w:after="0"/>
        <w:rPr>
          <w:sz w:val="24"/>
          <w:szCs w:val="24"/>
        </w:rPr>
      </w:pPr>
    </w:p>
    <w:p w14:paraId="18EF0FA5" w14:textId="7DFAE134" w:rsidR="2BF40E08" w:rsidRDefault="2BF40E08" w:rsidP="2BF40E08">
      <w:pPr>
        <w:spacing w:after="0"/>
        <w:rPr>
          <w:sz w:val="24"/>
          <w:szCs w:val="24"/>
        </w:rPr>
      </w:pPr>
    </w:p>
    <w:p w14:paraId="67A2E3CF" w14:textId="1BFE7485" w:rsidR="69D6C9FE" w:rsidRDefault="69D6C9FE" w:rsidP="2BF40E08">
      <w:pPr>
        <w:spacing w:after="0"/>
      </w:pPr>
      <w:r>
        <w:rPr>
          <w:noProof/>
        </w:rPr>
        <w:drawing>
          <wp:inline distT="0" distB="0" distL="0" distR="0" wp14:anchorId="7C25A8A8" wp14:editId="40EBCAC2">
            <wp:extent cx="2240280" cy="2560320"/>
            <wp:effectExtent l="0" t="0" r="0" b="0"/>
            <wp:docPr id="1493013706" name="Picture 1493013706" descr="Signed letter from Mary Anning to William Buckland, 21 December 1830, informing him of a &#10;&#10;plesiosaur skeleton she had recently discovered. " title="Letter from Mary Anning to William Buckla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2240280" cy="2560320"/>
                    </a:xfrm>
                    <a:prstGeom prst="rect">
                      <a:avLst/>
                    </a:prstGeom>
                  </pic:spPr>
                </pic:pic>
              </a:graphicData>
            </a:graphic>
          </wp:inline>
        </w:drawing>
      </w:r>
      <w:r>
        <w:rPr>
          <w:noProof/>
        </w:rPr>
        <w:drawing>
          <wp:inline distT="0" distB="0" distL="0" distR="0" wp14:anchorId="50BA4CD0" wp14:editId="03956219">
            <wp:extent cx="2186940" cy="2560320"/>
            <wp:effectExtent l="0" t="0" r="0" b="0"/>
            <wp:docPr id="781034051" name="Picture 781034051" title="Portrait of William Buckland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186940" cy="2560320"/>
                    </a:xfrm>
                    <a:prstGeom prst="rect">
                      <a:avLst/>
                    </a:prstGeom>
                  </pic:spPr>
                </pic:pic>
              </a:graphicData>
            </a:graphic>
          </wp:inline>
        </w:drawing>
      </w:r>
    </w:p>
    <w:p w14:paraId="529D40D5" w14:textId="4F3D7552" w:rsidR="69D6C9FE" w:rsidRDefault="69D6C9FE" w:rsidP="2BF40E08">
      <w:pPr>
        <w:spacing w:after="0"/>
      </w:pPr>
      <w:r>
        <w:rPr>
          <w:noProof/>
        </w:rPr>
        <w:drawing>
          <wp:inline distT="0" distB="0" distL="0" distR="0" wp14:anchorId="516F214D" wp14:editId="25646F64">
            <wp:extent cx="4480560" cy="2847023"/>
            <wp:effectExtent l="0" t="0" r="0" b="0"/>
            <wp:docPr id="72700897" name="Picture 72700897" descr="Watercolour of Dipus canadensis, a jumping mouse from Canada, by Mary Morland c. 1817, from her notebook of specimens. " title="Watercolour of Dipus canadens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480560" cy="2847023"/>
                    </a:xfrm>
                    <a:prstGeom prst="rect">
                      <a:avLst/>
                    </a:prstGeom>
                  </pic:spPr>
                </pic:pic>
              </a:graphicData>
            </a:graphic>
          </wp:inline>
        </w:drawing>
      </w:r>
    </w:p>
    <w:p w14:paraId="41C8F396" w14:textId="77777777" w:rsidR="00A00C8A" w:rsidRDefault="00A00C8A" w:rsidP="69C9145E">
      <w:pPr>
        <w:rPr>
          <w:sz w:val="24"/>
          <w:szCs w:val="24"/>
        </w:rPr>
      </w:pPr>
    </w:p>
    <w:p w14:paraId="71A73C99" w14:textId="7FA51635" w:rsidR="4ACB36F7" w:rsidRDefault="4ACB36F7" w:rsidP="4495E77C">
      <w:pPr>
        <w:rPr>
          <w:b/>
          <w:bCs/>
          <w:sz w:val="20"/>
          <w:szCs w:val="20"/>
        </w:rPr>
      </w:pPr>
      <w:r w:rsidRPr="2BF40E08">
        <w:rPr>
          <w:b/>
          <w:bCs/>
          <w:sz w:val="20"/>
          <w:szCs w:val="20"/>
        </w:rPr>
        <w:t>Notes to editors</w:t>
      </w:r>
    </w:p>
    <w:p w14:paraId="2BD18E48" w14:textId="0AFB934F" w:rsidR="3CE041F1" w:rsidRDefault="00B36F18" w:rsidP="2BF40E08">
      <w:pPr>
        <w:rPr>
          <w:b/>
          <w:bCs/>
          <w:sz w:val="20"/>
          <w:szCs w:val="20"/>
        </w:rPr>
      </w:pPr>
      <w:hyperlink r:id="rId12">
        <w:r>
          <w:rPr>
            <w:rStyle w:val="Hyperlink"/>
            <w:b/>
            <w:bCs/>
            <w:sz w:val="20"/>
            <w:szCs w:val="20"/>
          </w:rPr>
          <w:t>High resolution images and caption/credit info can be downloaded here</w:t>
        </w:r>
      </w:hyperlink>
      <w:r w:rsidR="40BA5C4B" w:rsidRPr="0A5D7052">
        <w:rPr>
          <w:b/>
          <w:bCs/>
          <w:sz w:val="20"/>
          <w:szCs w:val="20"/>
        </w:rPr>
        <w:t>.</w:t>
      </w:r>
      <w:r w:rsidR="3CE041F1" w:rsidRPr="0A5D7052">
        <w:rPr>
          <w:b/>
          <w:bCs/>
          <w:sz w:val="20"/>
          <w:szCs w:val="20"/>
        </w:rPr>
        <w:t xml:space="preserve"> </w:t>
      </w:r>
    </w:p>
    <w:p w14:paraId="264DEA5B" w14:textId="641A57D9" w:rsidR="4ACB36F7" w:rsidRDefault="4ACB36F7" w:rsidP="65E28CCD">
      <w:pPr>
        <w:rPr>
          <w:b/>
          <w:bCs/>
          <w:sz w:val="20"/>
          <w:szCs w:val="20"/>
        </w:rPr>
      </w:pPr>
      <w:r w:rsidRPr="65E28CCD">
        <w:rPr>
          <w:b/>
          <w:bCs/>
          <w:sz w:val="20"/>
          <w:szCs w:val="20"/>
        </w:rPr>
        <w:t>Further information and images</w:t>
      </w:r>
      <w:r w:rsidR="11FD38F0" w:rsidRPr="65E28CCD">
        <w:rPr>
          <w:b/>
          <w:bCs/>
          <w:sz w:val="20"/>
          <w:szCs w:val="20"/>
        </w:rPr>
        <w:t xml:space="preserve"> please contact</w:t>
      </w:r>
      <w:r w:rsidRPr="65E28CCD">
        <w:rPr>
          <w:b/>
          <w:bCs/>
          <w:sz w:val="20"/>
          <w:szCs w:val="20"/>
        </w:rPr>
        <w:t>:</w:t>
      </w:r>
    </w:p>
    <w:p w14:paraId="69152113" w14:textId="3426642D" w:rsidR="4ACB36F7" w:rsidRDefault="03FF3C93" w:rsidP="0BAF4890">
      <w:pPr>
        <w:rPr>
          <w:sz w:val="20"/>
          <w:szCs w:val="20"/>
        </w:rPr>
      </w:pPr>
      <w:r w:rsidRPr="0BAF4890">
        <w:rPr>
          <w:sz w:val="20"/>
          <w:szCs w:val="20"/>
        </w:rPr>
        <w:t xml:space="preserve">Danielle </w:t>
      </w:r>
      <w:proofErr w:type="spellStart"/>
      <w:r w:rsidRPr="0BAF4890">
        <w:rPr>
          <w:sz w:val="20"/>
          <w:szCs w:val="20"/>
        </w:rPr>
        <w:t>Czerkaszyn</w:t>
      </w:r>
      <w:proofErr w:type="spellEnd"/>
      <w:r w:rsidR="4ACB36F7">
        <w:br/>
      </w:r>
      <w:r w:rsidR="7D98A62E" w:rsidRPr="0BAF4890">
        <w:rPr>
          <w:sz w:val="20"/>
          <w:szCs w:val="20"/>
        </w:rPr>
        <w:t>Librarian and Archivist</w:t>
      </w:r>
      <w:bookmarkStart w:id="2" w:name="_GoBack"/>
      <w:bookmarkEnd w:id="2"/>
      <w:r w:rsidR="4ACB36F7">
        <w:br/>
      </w:r>
      <w:r w:rsidR="25324683" w:rsidRPr="0BAF4890">
        <w:rPr>
          <w:sz w:val="20"/>
          <w:szCs w:val="20"/>
        </w:rPr>
        <w:t>Oxford University Museum of Natural History</w:t>
      </w:r>
      <w:r w:rsidR="4ACB36F7">
        <w:br/>
      </w:r>
      <w:hyperlink r:id="rId13" w:history="1">
        <w:r w:rsidR="3C4E69D3" w:rsidRPr="0BAF4890">
          <w:rPr>
            <w:rStyle w:val="Hyperlink"/>
            <w:sz w:val="20"/>
            <w:szCs w:val="20"/>
          </w:rPr>
          <w:t>danielle.czerkaszyn@oum.ox.ac.uk</w:t>
        </w:r>
      </w:hyperlink>
    </w:p>
    <w:p w14:paraId="732D8C7E" w14:textId="78ED9913" w:rsidR="4ACB36F7" w:rsidRDefault="4ACB36F7" w:rsidP="0BAF4890">
      <w:pPr>
        <w:pStyle w:val="Default"/>
        <w:spacing w:after="160" w:line="259" w:lineRule="auto"/>
        <w:rPr>
          <w:rFonts w:eastAsia="Calibri"/>
          <w:b/>
          <w:bCs/>
          <w:color w:val="000000" w:themeColor="text1"/>
          <w:sz w:val="20"/>
          <w:szCs w:val="20"/>
        </w:rPr>
      </w:pPr>
    </w:p>
    <w:p w14:paraId="5059C784" w14:textId="443BCD7F" w:rsidR="4ACB36F7" w:rsidRDefault="4ACB36F7" w:rsidP="65E28CCD">
      <w:pPr>
        <w:pStyle w:val="Default"/>
        <w:spacing w:after="160" w:line="259" w:lineRule="auto"/>
        <w:rPr>
          <w:rFonts w:eastAsia="Calibri"/>
          <w:color w:val="000000" w:themeColor="text1"/>
          <w:sz w:val="20"/>
          <w:szCs w:val="20"/>
        </w:rPr>
      </w:pPr>
      <w:r w:rsidRPr="65E28CCD">
        <w:rPr>
          <w:rFonts w:eastAsia="Calibri"/>
          <w:b/>
          <w:bCs/>
          <w:color w:val="000000" w:themeColor="text1"/>
          <w:sz w:val="20"/>
          <w:szCs w:val="20"/>
        </w:rPr>
        <w:t xml:space="preserve">About Oxford University Museum of Natural History </w:t>
      </w:r>
    </w:p>
    <w:p w14:paraId="22BD33D2" w14:textId="7741CF04" w:rsidR="4495E77C" w:rsidRDefault="4495E77C" w:rsidP="4495E77C">
      <w:pPr>
        <w:spacing w:after="0" w:line="240" w:lineRule="auto"/>
        <w:rPr>
          <w:rFonts w:ascii="Calibri" w:eastAsia="Calibri" w:hAnsi="Calibri" w:cs="Calibri"/>
          <w:color w:val="000000" w:themeColor="text1"/>
          <w:sz w:val="20"/>
          <w:szCs w:val="20"/>
        </w:rPr>
      </w:pPr>
    </w:p>
    <w:p w14:paraId="21484AB6" w14:textId="6C5636D6" w:rsidR="4ACB36F7" w:rsidRDefault="4ACB36F7" w:rsidP="65E28CCD">
      <w:pPr>
        <w:pStyle w:val="Default"/>
        <w:jc w:val="both"/>
        <w:rPr>
          <w:rFonts w:eastAsia="Calibri"/>
          <w:color w:val="000000" w:themeColor="text1"/>
          <w:sz w:val="20"/>
          <w:szCs w:val="20"/>
        </w:rPr>
      </w:pPr>
      <w:r w:rsidRPr="65E28CCD">
        <w:rPr>
          <w:rFonts w:eastAsia="Calibri"/>
          <w:color w:val="000000" w:themeColor="text1"/>
          <w:sz w:val="20"/>
          <w:szCs w:val="20"/>
        </w:rPr>
        <w:t>Founded in 1860 as the centre for scientific study at the University of Oxford, the Museum of Natural History now holds the University’s internationally significant collections of entomological, geological and zoological specimens. Housed in a stunning Pre-Raphaelite-inspired example of neo-Gothic architecture, the Museum’s growing collections underpin a broad programme of natural environment research, teaching and public engagement.</w:t>
      </w:r>
    </w:p>
    <w:p w14:paraId="04940355" w14:textId="1132FC4D" w:rsidR="4495E77C" w:rsidRDefault="4495E77C" w:rsidP="4495E77C">
      <w:pPr>
        <w:spacing w:after="0" w:line="240" w:lineRule="auto"/>
        <w:rPr>
          <w:rFonts w:ascii="Calibri" w:eastAsia="Calibri" w:hAnsi="Calibri" w:cs="Calibri"/>
          <w:color w:val="000000" w:themeColor="text1"/>
          <w:sz w:val="20"/>
          <w:szCs w:val="20"/>
        </w:rPr>
      </w:pPr>
    </w:p>
    <w:p w14:paraId="47507A7F" w14:textId="50540BED" w:rsidR="4ACB36F7" w:rsidRDefault="00B36F18" w:rsidP="4495E77C">
      <w:pPr>
        <w:rPr>
          <w:rFonts w:ascii="Calibri" w:eastAsia="Calibri" w:hAnsi="Calibri" w:cs="Calibri"/>
          <w:color w:val="000000" w:themeColor="text1"/>
          <w:sz w:val="20"/>
          <w:szCs w:val="20"/>
        </w:rPr>
      </w:pPr>
      <w:hyperlink r:id="rId14" w:history="1">
        <w:r w:rsidR="4ACB36F7" w:rsidRPr="0BAF4890">
          <w:rPr>
            <w:rStyle w:val="Hyperlink"/>
            <w:rFonts w:ascii="Calibri" w:eastAsia="Calibri" w:hAnsi="Calibri" w:cs="Calibri"/>
            <w:sz w:val="20"/>
            <w:szCs w:val="20"/>
          </w:rPr>
          <w:t>www.oumnh.ox.ac.uk</w:t>
        </w:r>
      </w:hyperlink>
      <w:r w:rsidR="4ACB36F7" w:rsidRPr="0BAF4890">
        <w:rPr>
          <w:rFonts w:ascii="Calibri" w:eastAsia="Calibri" w:hAnsi="Calibri" w:cs="Calibri"/>
          <w:color w:val="000000" w:themeColor="text1"/>
          <w:sz w:val="20"/>
          <w:szCs w:val="20"/>
        </w:rPr>
        <w:t xml:space="preserve"> </w:t>
      </w:r>
    </w:p>
    <w:p w14:paraId="72866C2E" w14:textId="17A3EE42" w:rsidR="4ACB36F7" w:rsidRDefault="00B36F18" w:rsidP="4495E77C">
      <w:pPr>
        <w:rPr>
          <w:rFonts w:ascii="Calibri" w:eastAsia="Calibri" w:hAnsi="Calibri" w:cs="Calibri"/>
          <w:color w:val="0563C1"/>
          <w:sz w:val="20"/>
          <w:szCs w:val="20"/>
        </w:rPr>
      </w:pPr>
      <w:hyperlink r:id="rId15" w:history="1">
        <w:r w:rsidR="4ACB36F7" w:rsidRPr="0BAF4890">
          <w:rPr>
            <w:rStyle w:val="Hyperlink"/>
            <w:rFonts w:ascii="Calibri" w:eastAsia="Calibri" w:hAnsi="Calibri" w:cs="Calibri"/>
            <w:sz w:val="20"/>
            <w:szCs w:val="20"/>
          </w:rPr>
          <w:t>www.morethanadodo.com</w:t>
        </w:r>
      </w:hyperlink>
    </w:p>
    <w:p w14:paraId="562CD2BC" w14:textId="71F9E117" w:rsidR="4495E77C" w:rsidRDefault="4495E77C" w:rsidP="4495E77C">
      <w:pPr>
        <w:rPr>
          <w:rFonts w:ascii="Calibri" w:eastAsia="Calibri" w:hAnsi="Calibri" w:cs="Calibri"/>
          <w:color w:val="0563C1"/>
          <w:sz w:val="20"/>
          <w:szCs w:val="20"/>
        </w:rPr>
      </w:pPr>
    </w:p>
    <w:p w14:paraId="169A4CD7" w14:textId="16BAE9BB" w:rsidR="4ACB36F7" w:rsidRDefault="4ACB36F7" w:rsidP="65E28CCD">
      <w:pPr>
        <w:pStyle w:val="Default"/>
        <w:rPr>
          <w:rFonts w:eastAsia="Calibri"/>
          <w:color w:val="000000" w:themeColor="text1"/>
          <w:sz w:val="20"/>
          <w:szCs w:val="20"/>
        </w:rPr>
      </w:pPr>
      <w:r w:rsidRPr="65E28CCD">
        <w:rPr>
          <w:rFonts w:eastAsia="Calibri"/>
          <w:b/>
          <w:bCs/>
          <w:color w:val="000000" w:themeColor="text1"/>
          <w:sz w:val="20"/>
          <w:szCs w:val="20"/>
        </w:rPr>
        <w:t>About the National Heritage Memorial Fund</w:t>
      </w:r>
    </w:p>
    <w:p w14:paraId="439F9494" w14:textId="5688A70B" w:rsidR="4495E77C" w:rsidRDefault="4495E77C" w:rsidP="4495E77C">
      <w:pPr>
        <w:spacing w:after="0" w:line="240" w:lineRule="auto"/>
        <w:rPr>
          <w:rFonts w:ascii="Calibri" w:eastAsia="Calibri" w:hAnsi="Calibri" w:cs="Calibri"/>
          <w:color w:val="000000" w:themeColor="text1"/>
          <w:sz w:val="20"/>
          <w:szCs w:val="20"/>
        </w:rPr>
      </w:pPr>
    </w:p>
    <w:p w14:paraId="51530FCB" w14:textId="5639D06B" w:rsidR="00C73F1F" w:rsidRDefault="00CD57B8" w:rsidP="00642489">
      <w:pPr>
        <w:pStyle w:val="Default"/>
        <w:rPr>
          <w:rFonts w:eastAsia="Calibri"/>
          <w:b/>
          <w:bCs/>
          <w:color w:val="000000" w:themeColor="text1"/>
          <w:sz w:val="20"/>
          <w:szCs w:val="20"/>
        </w:rPr>
      </w:pPr>
      <w:r>
        <w:rPr>
          <w:noProof/>
        </w:rPr>
        <w:drawing>
          <wp:inline distT="0" distB="0" distL="0" distR="0" wp14:anchorId="0169AB7B" wp14:editId="6F55FF94">
            <wp:extent cx="2451798" cy="630198"/>
            <wp:effectExtent l="0" t="0" r="5715" b="0"/>
            <wp:docPr id="2" name="Picture 2"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medium confidence"/>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490685" cy="640193"/>
                    </a:xfrm>
                    <a:prstGeom prst="rect">
                      <a:avLst/>
                    </a:prstGeom>
                    <a:noFill/>
                    <a:ln>
                      <a:noFill/>
                    </a:ln>
                  </pic:spPr>
                </pic:pic>
              </a:graphicData>
            </a:graphic>
          </wp:inline>
        </w:drawing>
      </w:r>
    </w:p>
    <w:p w14:paraId="7E9B2B3B" w14:textId="77777777" w:rsidR="00C73F1F" w:rsidRDefault="00C73F1F" w:rsidP="00642489">
      <w:pPr>
        <w:pStyle w:val="Default"/>
        <w:rPr>
          <w:rFonts w:eastAsia="Calibri"/>
          <w:b/>
          <w:bCs/>
          <w:color w:val="000000" w:themeColor="text1"/>
          <w:sz w:val="20"/>
          <w:szCs w:val="20"/>
        </w:rPr>
      </w:pPr>
    </w:p>
    <w:p w14:paraId="7ECC6B0F" w14:textId="60151BCC" w:rsidR="00642489" w:rsidRDefault="00642489" w:rsidP="00642489">
      <w:pPr>
        <w:pStyle w:val="Default"/>
        <w:rPr>
          <w:rFonts w:eastAsia="Calibri"/>
          <w:color w:val="000000" w:themeColor="text1"/>
          <w:sz w:val="20"/>
          <w:szCs w:val="20"/>
        </w:rPr>
      </w:pPr>
      <w:r w:rsidRPr="00642489">
        <w:rPr>
          <w:rFonts w:eastAsia="Calibri"/>
          <w:color w:val="000000" w:themeColor="text1"/>
          <w:sz w:val="20"/>
          <w:szCs w:val="20"/>
        </w:rPr>
        <w:t xml:space="preserve">The National Heritage Memorial Fund (NHMF) was set up in 1980 to save the most outstanding parts of our national heritage, in memory of those who have given their lives for the UK.  </w:t>
      </w:r>
    </w:p>
    <w:p w14:paraId="24D8594C" w14:textId="1AE67993" w:rsidR="006F5CD9" w:rsidRDefault="006F5CD9" w:rsidP="00642489">
      <w:pPr>
        <w:pStyle w:val="Default"/>
        <w:rPr>
          <w:rFonts w:eastAsia="Calibri"/>
          <w:color w:val="000000" w:themeColor="text1"/>
          <w:sz w:val="20"/>
          <w:szCs w:val="20"/>
        </w:rPr>
      </w:pPr>
    </w:p>
    <w:p w14:paraId="2E781C78" w14:textId="3406CFB7" w:rsidR="006F5CD9" w:rsidRDefault="006F5CD9" w:rsidP="006F5CD9">
      <w:pPr>
        <w:pStyle w:val="Default"/>
        <w:rPr>
          <w:rFonts w:eastAsia="Calibri"/>
          <w:color w:val="000000" w:themeColor="text1"/>
          <w:sz w:val="20"/>
          <w:szCs w:val="20"/>
        </w:rPr>
      </w:pPr>
      <w:r>
        <w:rPr>
          <w:rFonts w:eastAsia="Calibri"/>
          <w:color w:val="000000" w:themeColor="text1"/>
          <w:sz w:val="20"/>
          <w:szCs w:val="20"/>
        </w:rPr>
        <w:t>Oxford University Museum of Natural History received a grant of £224,450 to support the Buckland Archive acquisition.</w:t>
      </w:r>
    </w:p>
    <w:p w14:paraId="3362604C" w14:textId="77777777" w:rsidR="006F5CD9" w:rsidRDefault="006F5CD9" w:rsidP="00642489">
      <w:pPr>
        <w:pStyle w:val="Default"/>
        <w:rPr>
          <w:rFonts w:eastAsia="Calibri"/>
          <w:color w:val="000000" w:themeColor="text1"/>
          <w:sz w:val="20"/>
          <w:szCs w:val="20"/>
        </w:rPr>
      </w:pPr>
    </w:p>
    <w:p w14:paraId="0334210E" w14:textId="58D5F068" w:rsidR="00642489" w:rsidRDefault="00B36F18" w:rsidP="00642489">
      <w:pPr>
        <w:pStyle w:val="Default"/>
        <w:rPr>
          <w:rFonts w:eastAsia="Calibri"/>
          <w:color w:val="000000" w:themeColor="text1"/>
          <w:sz w:val="20"/>
          <w:szCs w:val="20"/>
        </w:rPr>
      </w:pPr>
      <w:hyperlink r:id="rId17" w:history="1">
        <w:r w:rsidR="006F5CD9" w:rsidRPr="00045B0B">
          <w:rPr>
            <w:rStyle w:val="Hyperlink"/>
            <w:rFonts w:eastAsia="Calibri"/>
            <w:sz w:val="20"/>
            <w:szCs w:val="20"/>
          </w:rPr>
          <w:t>www.nhmf.org.uk</w:t>
        </w:r>
      </w:hyperlink>
    </w:p>
    <w:p w14:paraId="01E4BA48" w14:textId="77777777" w:rsidR="00642489" w:rsidRPr="00642489" w:rsidRDefault="00642489" w:rsidP="00642489">
      <w:pPr>
        <w:pStyle w:val="Default"/>
        <w:rPr>
          <w:rFonts w:eastAsia="Calibri"/>
          <w:color w:val="000000" w:themeColor="text1"/>
          <w:sz w:val="20"/>
          <w:szCs w:val="20"/>
        </w:rPr>
      </w:pPr>
      <w:r w:rsidRPr="00642489">
        <w:rPr>
          <w:rFonts w:eastAsia="Calibri"/>
          <w:color w:val="000000" w:themeColor="text1"/>
          <w:sz w:val="20"/>
          <w:szCs w:val="20"/>
        </w:rPr>
        <w:t>@</w:t>
      </w:r>
      <w:proofErr w:type="spellStart"/>
      <w:r w:rsidRPr="00642489">
        <w:rPr>
          <w:rFonts w:eastAsia="Calibri"/>
          <w:color w:val="000000" w:themeColor="text1"/>
          <w:sz w:val="20"/>
          <w:szCs w:val="20"/>
        </w:rPr>
        <w:t>NationalHeritageMemorialFund</w:t>
      </w:r>
      <w:proofErr w:type="spellEnd"/>
      <w:r w:rsidRPr="00642489">
        <w:rPr>
          <w:rFonts w:eastAsia="Calibri"/>
          <w:color w:val="000000" w:themeColor="text1"/>
          <w:sz w:val="20"/>
          <w:szCs w:val="20"/>
        </w:rPr>
        <w:t xml:space="preserve">    </w:t>
      </w:r>
    </w:p>
    <w:p w14:paraId="3ECB055F" w14:textId="77777777" w:rsidR="00642489" w:rsidRPr="00642489" w:rsidRDefault="00642489" w:rsidP="00642489">
      <w:pPr>
        <w:pStyle w:val="Default"/>
        <w:rPr>
          <w:rFonts w:eastAsia="Calibri"/>
          <w:color w:val="000000" w:themeColor="text1"/>
          <w:sz w:val="20"/>
          <w:szCs w:val="20"/>
        </w:rPr>
      </w:pPr>
      <w:r w:rsidRPr="00642489">
        <w:rPr>
          <w:rFonts w:eastAsia="Calibri"/>
          <w:color w:val="000000" w:themeColor="text1"/>
          <w:sz w:val="20"/>
          <w:szCs w:val="20"/>
        </w:rPr>
        <w:t>#</w:t>
      </w:r>
      <w:proofErr w:type="spellStart"/>
      <w:r w:rsidRPr="00642489">
        <w:rPr>
          <w:rFonts w:eastAsia="Calibri"/>
          <w:color w:val="000000" w:themeColor="text1"/>
          <w:sz w:val="20"/>
          <w:szCs w:val="20"/>
        </w:rPr>
        <w:t>NationalHeritageMemorialFund</w:t>
      </w:r>
      <w:proofErr w:type="spellEnd"/>
    </w:p>
    <w:p w14:paraId="32EA5A31" w14:textId="04FE7DA9" w:rsidR="628941AD" w:rsidRDefault="628941AD" w:rsidP="628941AD">
      <w:pPr>
        <w:pStyle w:val="Default"/>
        <w:rPr>
          <w:rFonts w:eastAsia="Calibri"/>
          <w:color w:val="000000" w:themeColor="text1"/>
          <w:sz w:val="20"/>
          <w:szCs w:val="20"/>
        </w:rPr>
      </w:pPr>
    </w:p>
    <w:p w14:paraId="333B6926" w14:textId="11B31F9D" w:rsidR="0BAF4890" w:rsidRDefault="0BAF4890" w:rsidP="0BAF4890">
      <w:pPr>
        <w:pStyle w:val="Default"/>
        <w:rPr>
          <w:rFonts w:eastAsia="Calibri"/>
          <w:b/>
          <w:bCs/>
          <w:color w:val="000000" w:themeColor="text1"/>
          <w:sz w:val="20"/>
          <w:szCs w:val="20"/>
        </w:rPr>
      </w:pPr>
    </w:p>
    <w:p w14:paraId="7136F6DD" w14:textId="7FD764DB" w:rsidR="6FA3C0BA" w:rsidRDefault="6FA3C0BA" w:rsidP="628941AD">
      <w:pPr>
        <w:pStyle w:val="Default"/>
        <w:rPr>
          <w:rFonts w:eastAsia="Calibri"/>
          <w:b/>
          <w:bCs/>
          <w:color w:val="000000" w:themeColor="text1"/>
          <w:sz w:val="20"/>
          <w:szCs w:val="20"/>
        </w:rPr>
      </w:pPr>
      <w:r w:rsidRPr="65E28CCD">
        <w:rPr>
          <w:rFonts w:eastAsia="Calibri"/>
          <w:b/>
          <w:bCs/>
          <w:color w:val="000000" w:themeColor="text1"/>
          <w:sz w:val="20"/>
          <w:szCs w:val="20"/>
        </w:rPr>
        <w:t>About the Arts Council England/V&amp;A Purchase Grant Fund</w:t>
      </w:r>
    </w:p>
    <w:p w14:paraId="7B5DCF38" w14:textId="627C6975" w:rsidR="6FA3C0BA" w:rsidRDefault="76B12068" w:rsidP="65E28CCD">
      <w:pPr>
        <w:pStyle w:val="Default"/>
      </w:pPr>
      <w:r>
        <w:rPr>
          <w:noProof/>
        </w:rPr>
        <w:drawing>
          <wp:inline distT="0" distB="0" distL="0" distR="0" wp14:anchorId="04A84548" wp14:editId="439D32F4">
            <wp:extent cx="2133600" cy="1506855"/>
            <wp:effectExtent l="0" t="0" r="0" b="0"/>
            <wp:docPr id="2108306242" name="Picture 21083062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2133600" cy="1506855"/>
                    </a:xfrm>
                    <a:prstGeom prst="rect">
                      <a:avLst/>
                    </a:prstGeom>
                  </pic:spPr>
                </pic:pic>
              </a:graphicData>
            </a:graphic>
          </wp:inline>
        </w:drawing>
      </w:r>
    </w:p>
    <w:p w14:paraId="28214F23" w14:textId="2A23B2C8" w:rsidR="6FA3C0BA" w:rsidRDefault="6FA3C0BA" w:rsidP="628941AD">
      <w:pPr>
        <w:pStyle w:val="Default"/>
        <w:rPr>
          <w:rFonts w:eastAsia="Calibri"/>
          <w:color w:val="000000" w:themeColor="text1"/>
          <w:sz w:val="20"/>
          <w:szCs w:val="20"/>
        </w:rPr>
      </w:pPr>
      <w:r w:rsidRPr="0BAF4890">
        <w:rPr>
          <w:rFonts w:eastAsia="Calibri"/>
          <w:color w:val="000000" w:themeColor="text1"/>
          <w:sz w:val="20"/>
          <w:szCs w:val="20"/>
        </w:rPr>
        <w:t>The Arts Council England/V&amp;A Purchase Grant Fund is a government fund that helps regional museums, record offices and specialist libraries in England and Wales to acquire objects relating to the arts, literature and history. It was established at the Victoria and Albert Museum (V&amp;A) in 1881 and continues to be part of its nationwide work.</w:t>
      </w:r>
    </w:p>
    <w:p w14:paraId="7B8F8340" w14:textId="371E804B" w:rsidR="628941AD" w:rsidRDefault="628941AD" w:rsidP="628941AD">
      <w:pPr>
        <w:pStyle w:val="Default"/>
        <w:rPr>
          <w:rFonts w:eastAsia="Calibri"/>
          <w:color w:val="000000" w:themeColor="text1"/>
          <w:sz w:val="20"/>
          <w:szCs w:val="20"/>
        </w:rPr>
      </w:pPr>
    </w:p>
    <w:p w14:paraId="182782D4" w14:textId="6CF2EE56" w:rsidR="6FA3C0BA" w:rsidRDefault="6FA3C0BA" w:rsidP="628941AD">
      <w:pPr>
        <w:pStyle w:val="Default"/>
        <w:rPr>
          <w:rFonts w:eastAsia="Calibri"/>
          <w:color w:val="000000" w:themeColor="text1"/>
          <w:sz w:val="20"/>
          <w:szCs w:val="20"/>
        </w:rPr>
      </w:pPr>
      <w:r w:rsidRPr="0BAF4890">
        <w:rPr>
          <w:rFonts w:eastAsia="Calibri"/>
          <w:color w:val="000000" w:themeColor="text1"/>
          <w:sz w:val="20"/>
          <w:szCs w:val="20"/>
        </w:rPr>
        <w:t>The annual grants budget, currently £725,000, is provided by Arts Council England National Lottery Funding Each year</w:t>
      </w:r>
      <w:r w:rsidR="1633B264" w:rsidRPr="0BAF4890">
        <w:rPr>
          <w:rFonts w:eastAsia="Calibri"/>
          <w:color w:val="000000" w:themeColor="text1"/>
          <w:sz w:val="20"/>
          <w:szCs w:val="20"/>
        </w:rPr>
        <w:t>. T</w:t>
      </w:r>
      <w:r w:rsidRPr="0BAF4890">
        <w:rPr>
          <w:rFonts w:eastAsia="Calibri"/>
          <w:color w:val="000000" w:themeColor="text1"/>
          <w:sz w:val="20"/>
          <w:szCs w:val="20"/>
        </w:rPr>
        <w:t>he Purchase Grant Fund considers some 150 applications and awards grants to around 100 organisations, enabling acquisitions of over £3 million to go ahead.</w:t>
      </w:r>
    </w:p>
    <w:p w14:paraId="3EAE5985" w14:textId="41AD1BF5" w:rsidR="006F5CD9" w:rsidRDefault="006F5CD9" w:rsidP="628941AD">
      <w:pPr>
        <w:pStyle w:val="Default"/>
        <w:rPr>
          <w:rFonts w:eastAsia="Calibri"/>
          <w:color w:val="000000" w:themeColor="text1"/>
          <w:sz w:val="20"/>
          <w:szCs w:val="20"/>
        </w:rPr>
      </w:pPr>
    </w:p>
    <w:p w14:paraId="29165B46" w14:textId="6F5AA942" w:rsidR="006F5CD9" w:rsidRDefault="006F5CD9" w:rsidP="628941AD">
      <w:pPr>
        <w:pStyle w:val="Default"/>
        <w:rPr>
          <w:rFonts w:eastAsia="Calibri"/>
          <w:color w:val="000000" w:themeColor="text1"/>
          <w:sz w:val="20"/>
          <w:szCs w:val="20"/>
        </w:rPr>
      </w:pPr>
      <w:r>
        <w:rPr>
          <w:rFonts w:eastAsia="Calibri"/>
          <w:color w:val="000000" w:themeColor="text1"/>
          <w:sz w:val="20"/>
          <w:szCs w:val="20"/>
        </w:rPr>
        <w:t>Oxford University Museum of Natural History received a grant of £50,000 to support the Buckland Archive acquisition.</w:t>
      </w:r>
    </w:p>
    <w:p w14:paraId="778F6A73" w14:textId="4DDE9E8F" w:rsidR="628941AD" w:rsidRDefault="628941AD" w:rsidP="628941AD">
      <w:pPr>
        <w:pStyle w:val="Default"/>
        <w:rPr>
          <w:rFonts w:eastAsia="Calibri"/>
          <w:color w:val="000000" w:themeColor="text1"/>
          <w:sz w:val="20"/>
          <w:szCs w:val="20"/>
        </w:rPr>
      </w:pPr>
    </w:p>
    <w:p w14:paraId="3BE53B16" w14:textId="725D9217" w:rsidR="6FA3C0BA" w:rsidRDefault="00B36F18" w:rsidP="628941AD">
      <w:pPr>
        <w:pStyle w:val="Default"/>
        <w:rPr>
          <w:rFonts w:eastAsia="Calibri"/>
          <w:color w:val="000000" w:themeColor="text1"/>
          <w:sz w:val="20"/>
          <w:szCs w:val="20"/>
        </w:rPr>
      </w:pPr>
      <w:hyperlink r:id="rId19" w:history="1">
        <w:r w:rsidR="6FA3C0BA" w:rsidRPr="628941AD">
          <w:rPr>
            <w:rStyle w:val="Hyperlink"/>
            <w:rFonts w:eastAsia="Calibri"/>
            <w:sz w:val="20"/>
            <w:szCs w:val="20"/>
          </w:rPr>
          <w:t>www.vam.ac.uk/purchasegrantfund</w:t>
        </w:r>
      </w:hyperlink>
    </w:p>
    <w:p w14:paraId="2AE7032A" w14:textId="7696A65F" w:rsidR="0BAF4890" w:rsidRDefault="0BAF4890" w:rsidP="0BAF4890">
      <w:pPr>
        <w:pStyle w:val="Default"/>
        <w:rPr>
          <w:rFonts w:eastAsia="Calibri"/>
          <w:sz w:val="20"/>
          <w:szCs w:val="20"/>
        </w:rPr>
      </w:pPr>
    </w:p>
    <w:p w14:paraId="670E9775" w14:textId="3D1B8FA0" w:rsidR="0BAF4890" w:rsidRDefault="0BAF4890" w:rsidP="0BAF4890">
      <w:pPr>
        <w:pStyle w:val="Default"/>
        <w:rPr>
          <w:rFonts w:eastAsia="Calibri"/>
          <w:b/>
          <w:bCs/>
          <w:sz w:val="20"/>
          <w:szCs w:val="20"/>
        </w:rPr>
      </w:pPr>
    </w:p>
    <w:p w14:paraId="41464A70" w14:textId="4A675FFE" w:rsidR="0DFC0ED9" w:rsidRDefault="0DFC0ED9" w:rsidP="0BAF4890">
      <w:pPr>
        <w:pStyle w:val="Default"/>
        <w:rPr>
          <w:rFonts w:eastAsia="Calibri"/>
          <w:b/>
          <w:bCs/>
          <w:sz w:val="20"/>
          <w:szCs w:val="20"/>
        </w:rPr>
      </w:pPr>
      <w:r w:rsidRPr="65E28CCD">
        <w:rPr>
          <w:rFonts w:eastAsia="Calibri"/>
          <w:b/>
          <w:bCs/>
          <w:sz w:val="20"/>
          <w:szCs w:val="20"/>
        </w:rPr>
        <w:t>About Friends of the National Libraries</w:t>
      </w:r>
    </w:p>
    <w:p w14:paraId="4344BCF1" w14:textId="7B34F3B5" w:rsidR="0BAF4890" w:rsidRDefault="0BAF4890" w:rsidP="0BAF4890">
      <w:pPr>
        <w:pStyle w:val="Default"/>
        <w:rPr>
          <w:rFonts w:eastAsia="Calibri"/>
          <w:b/>
          <w:bCs/>
          <w:sz w:val="20"/>
          <w:szCs w:val="20"/>
        </w:rPr>
      </w:pPr>
    </w:p>
    <w:p w14:paraId="174F3E8B" w14:textId="2FB121C6" w:rsidR="0B34089B" w:rsidRDefault="0B34089B" w:rsidP="0BAF4890">
      <w:pPr>
        <w:pStyle w:val="Default"/>
      </w:pPr>
      <w:r>
        <w:rPr>
          <w:noProof/>
        </w:rPr>
        <w:drawing>
          <wp:inline distT="0" distB="0" distL="0" distR="0" wp14:anchorId="10CC58FF" wp14:editId="565EF338">
            <wp:extent cx="1962150" cy="885825"/>
            <wp:effectExtent l="0" t="0" r="0" b="0"/>
            <wp:docPr id="460815629" name="Picture 4608156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extLst>
                        <a:ext uri="{28A0092B-C50C-407E-A947-70E740481C1C}">
                          <a14:useLocalDpi xmlns:a14="http://schemas.microsoft.com/office/drawing/2010/main" val="0"/>
                        </a:ext>
                      </a:extLst>
                    </a:blip>
                    <a:stretch>
                      <a:fillRect/>
                    </a:stretch>
                  </pic:blipFill>
                  <pic:spPr>
                    <a:xfrm>
                      <a:off x="0" y="0"/>
                      <a:ext cx="1962150" cy="885825"/>
                    </a:xfrm>
                    <a:prstGeom prst="rect">
                      <a:avLst/>
                    </a:prstGeom>
                  </pic:spPr>
                </pic:pic>
              </a:graphicData>
            </a:graphic>
          </wp:inline>
        </w:drawing>
      </w:r>
    </w:p>
    <w:p w14:paraId="50F64EA2" w14:textId="75D6E2DD" w:rsidR="0DFC0ED9" w:rsidRDefault="0DFC0ED9" w:rsidP="0BAF4890">
      <w:pPr>
        <w:pStyle w:val="Default"/>
        <w:rPr>
          <w:rFonts w:eastAsia="Calibri"/>
          <w:sz w:val="20"/>
          <w:szCs w:val="20"/>
        </w:rPr>
      </w:pPr>
      <w:r w:rsidRPr="0BAF4890">
        <w:rPr>
          <w:rFonts w:eastAsia="Calibri"/>
          <w:sz w:val="20"/>
          <w:szCs w:val="20"/>
        </w:rPr>
        <w:t xml:space="preserve"> </w:t>
      </w:r>
    </w:p>
    <w:p w14:paraId="345D2B34" w14:textId="622EB759" w:rsidR="0DFC0ED9" w:rsidRDefault="0DFC0ED9" w:rsidP="0BAF4890">
      <w:pPr>
        <w:pStyle w:val="Default"/>
        <w:rPr>
          <w:rFonts w:eastAsia="Calibri"/>
          <w:sz w:val="20"/>
          <w:szCs w:val="20"/>
        </w:rPr>
      </w:pPr>
      <w:r w:rsidRPr="0BAF4890">
        <w:rPr>
          <w:rFonts w:eastAsia="Calibri"/>
          <w:sz w:val="20"/>
          <w:szCs w:val="20"/>
        </w:rPr>
        <w:t>Friends of the National Libraries (FNL) has helped to save the nation’s written and printed history since its foundation in 1931. FNL awards grants to national, regional and specialist collecting libraries enabling them to acquire rare books, manuscripts, literary archives, fine bindings and estate archives that would otherwise be lost to the public domain and, in very many cases, to the nation.</w:t>
      </w:r>
    </w:p>
    <w:p w14:paraId="353CC8FE" w14:textId="77F7952E" w:rsidR="006F5CD9" w:rsidRDefault="006F5CD9" w:rsidP="0BAF4890">
      <w:pPr>
        <w:pStyle w:val="Default"/>
        <w:rPr>
          <w:rFonts w:eastAsia="Calibri"/>
          <w:sz w:val="20"/>
          <w:szCs w:val="20"/>
        </w:rPr>
      </w:pPr>
    </w:p>
    <w:p w14:paraId="0BFFA43D" w14:textId="35680B44" w:rsidR="006F5CD9" w:rsidRDefault="006F5CD9" w:rsidP="006F5CD9">
      <w:pPr>
        <w:pStyle w:val="Default"/>
        <w:rPr>
          <w:rFonts w:eastAsia="Calibri"/>
          <w:color w:val="000000" w:themeColor="text1"/>
          <w:sz w:val="20"/>
          <w:szCs w:val="20"/>
        </w:rPr>
      </w:pPr>
      <w:r>
        <w:rPr>
          <w:rFonts w:eastAsia="Calibri"/>
          <w:color w:val="000000" w:themeColor="text1"/>
          <w:sz w:val="20"/>
          <w:szCs w:val="20"/>
        </w:rPr>
        <w:t>Oxford University Museum of Natural History received a grant of £20,000 to support the Buckland Archive acquisition.</w:t>
      </w:r>
    </w:p>
    <w:p w14:paraId="6E066888" w14:textId="70D4A8E0" w:rsidR="0BAF4890" w:rsidRDefault="0BAF4890" w:rsidP="0BAF4890">
      <w:pPr>
        <w:pStyle w:val="Default"/>
        <w:rPr>
          <w:rFonts w:eastAsia="Calibri"/>
          <w:sz w:val="20"/>
          <w:szCs w:val="20"/>
        </w:rPr>
      </w:pPr>
      <w:r>
        <w:br/>
      </w:r>
      <w:hyperlink r:id="rId21" w:history="1">
        <w:r w:rsidR="0DFC0ED9" w:rsidRPr="0BAF4890">
          <w:rPr>
            <w:rStyle w:val="Hyperlink"/>
            <w:rFonts w:eastAsia="Calibri"/>
            <w:sz w:val="20"/>
            <w:szCs w:val="20"/>
          </w:rPr>
          <w:t>www.fnl.org.uk</w:t>
        </w:r>
      </w:hyperlink>
    </w:p>
    <w:p w14:paraId="0E913E37" w14:textId="646190A6" w:rsidR="0BAF4890" w:rsidRDefault="0BAF4890" w:rsidP="0BAF4890">
      <w:pPr>
        <w:pStyle w:val="Default"/>
        <w:rPr>
          <w:rFonts w:eastAsia="Calibri"/>
          <w:sz w:val="20"/>
          <w:szCs w:val="20"/>
        </w:rPr>
      </w:pPr>
    </w:p>
    <w:p w14:paraId="263A261B" w14:textId="73CD1BFE" w:rsidR="0BAF4890" w:rsidRDefault="0BAF4890" w:rsidP="0BAF4890">
      <w:pPr>
        <w:pStyle w:val="Default"/>
        <w:rPr>
          <w:rFonts w:eastAsia="Calibri"/>
          <w:sz w:val="20"/>
          <w:szCs w:val="20"/>
        </w:rPr>
      </w:pPr>
    </w:p>
    <w:sectPr w:rsidR="0BAF4890">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244A8A" w14:textId="77777777" w:rsidR="00C9459F" w:rsidRDefault="00C9459F">
      <w:pPr>
        <w:spacing w:after="0" w:line="240" w:lineRule="auto"/>
      </w:pPr>
      <w:r>
        <w:separator/>
      </w:r>
    </w:p>
  </w:endnote>
  <w:endnote w:type="continuationSeparator" w:id="0">
    <w:p w14:paraId="62399F3D" w14:textId="77777777" w:rsidR="00C9459F" w:rsidRDefault="00C9459F">
      <w:pPr>
        <w:spacing w:after="0" w:line="240" w:lineRule="auto"/>
      </w:pPr>
      <w:r>
        <w:continuationSeparator/>
      </w:r>
    </w:p>
  </w:endnote>
  <w:endnote w:type="continuationNotice" w:id="1">
    <w:p w14:paraId="02E2D1B5" w14:textId="77777777" w:rsidR="00C9459F" w:rsidRDefault="00C9459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rutiger LT Std 55 Roman">
    <w:altName w:val="Calibri"/>
    <w:panose1 w:val="00000000000000000000"/>
    <w:charset w:val="00"/>
    <w:family w:val="swiss"/>
    <w:notTrueType/>
    <w:pitch w:val="variable"/>
    <w:sig w:usb0="800000AF" w:usb1="4000204A"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Layout w:type="fixed"/>
      <w:tblLook w:val="06A0" w:firstRow="1" w:lastRow="0" w:firstColumn="1" w:lastColumn="0" w:noHBand="1" w:noVBand="1"/>
    </w:tblPr>
    <w:tblGrid>
      <w:gridCol w:w="3005"/>
      <w:gridCol w:w="3005"/>
      <w:gridCol w:w="3005"/>
    </w:tblGrid>
    <w:tr w:rsidR="4495E77C" w14:paraId="3328EE63" w14:textId="77777777" w:rsidTr="65E28CCD">
      <w:trPr>
        <w:trHeight w:val="300"/>
      </w:trPr>
      <w:tc>
        <w:tcPr>
          <w:tcW w:w="3005" w:type="dxa"/>
        </w:tcPr>
        <w:p w14:paraId="7E11E296" w14:textId="11E5B8BA" w:rsidR="4495E77C" w:rsidRDefault="4495E77C" w:rsidP="65E28CCD">
          <w:pPr>
            <w:pStyle w:val="Header"/>
            <w:ind w:left="-115"/>
          </w:pPr>
        </w:p>
      </w:tc>
      <w:tc>
        <w:tcPr>
          <w:tcW w:w="3005" w:type="dxa"/>
        </w:tcPr>
        <w:p w14:paraId="4508EABC" w14:textId="3A4B52EB" w:rsidR="4495E77C" w:rsidRDefault="4495E77C" w:rsidP="65E28CCD">
          <w:pPr>
            <w:pStyle w:val="Header"/>
            <w:jc w:val="center"/>
          </w:pPr>
        </w:p>
      </w:tc>
      <w:tc>
        <w:tcPr>
          <w:tcW w:w="3005" w:type="dxa"/>
        </w:tcPr>
        <w:p w14:paraId="704291FB" w14:textId="3D1DF1F6" w:rsidR="4495E77C" w:rsidRDefault="4495E77C" w:rsidP="65E28CCD">
          <w:pPr>
            <w:pStyle w:val="Header"/>
            <w:ind w:right="-115"/>
            <w:jc w:val="right"/>
          </w:pPr>
        </w:p>
      </w:tc>
    </w:tr>
  </w:tbl>
  <w:p w14:paraId="132D53D0" w14:textId="4A0C3222" w:rsidR="4495E77C" w:rsidRDefault="4495E77C" w:rsidP="65E28C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9E63A5" w14:textId="77777777" w:rsidR="00C9459F" w:rsidRDefault="00C9459F">
      <w:pPr>
        <w:spacing w:after="0" w:line="240" w:lineRule="auto"/>
      </w:pPr>
      <w:r>
        <w:separator/>
      </w:r>
    </w:p>
  </w:footnote>
  <w:footnote w:type="continuationSeparator" w:id="0">
    <w:p w14:paraId="2991B247" w14:textId="77777777" w:rsidR="00C9459F" w:rsidRDefault="00C9459F">
      <w:pPr>
        <w:spacing w:after="0" w:line="240" w:lineRule="auto"/>
      </w:pPr>
      <w:r>
        <w:continuationSeparator/>
      </w:r>
    </w:p>
  </w:footnote>
  <w:footnote w:type="continuationNotice" w:id="1">
    <w:p w14:paraId="70A2C82D" w14:textId="77777777" w:rsidR="00C9459F" w:rsidRDefault="00C9459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C3CA8E" w14:textId="6496E4A1" w:rsidR="00710C20" w:rsidRDefault="00710C20" w:rsidP="65E28CCD">
    <w:pPr>
      <w:pStyle w:val="Header"/>
      <w:rPr>
        <w:color w:val="2B5D82"/>
        <w:sz w:val="72"/>
        <w:szCs w:val="72"/>
      </w:rPr>
    </w:pPr>
    <w:r>
      <w:rPr>
        <w:rFonts w:ascii="Frutiger LT Std 55 Roman" w:hAnsi="Frutiger LT Std 55 Roman"/>
        <w:noProof/>
        <w:color w:val="2B5D82"/>
        <w:sz w:val="72"/>
        <w:szCs w:val="72"/>
        <w:lang w:eastAsia="en-GB"/>
      </w:rPr>
      <w:drawing>
        <wp:anchor distT="0" distB="0" distL="114300" distR="114300" simplePos="0" relativeHeight="251658241" behindDoc="0" locked="0" layoutInCell="1" allowOverlap="1" wp14:anchorId="17E43BC9" wp14:editId="29D64D7C">
          <wp:simplePos x="0" y="0"/>
          <wp:positionH relativeFrom="column">
            <wp:posOffset>4771390</wp:posOffset>
          </wp:positionH>
          <wp:positionV relativeFrom="paragraph">
            <wp:posOffset>236220</wp:posOffset>
          </wp:positionV>
          <wp:extent cx="963295" cy="962025"/>
          <wp:effectExtent l="0" t="0" r="8255" b="9525"/>
          <wp:wrapSquare wrapText="bothSides"/>
          <wp:docPr id="4" name="Picture 4"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963295" cy="962025"/>
                  </a:xfrm>
                  <a:prstGeom prst="rect">
                    <a:avLst/>
                  </a:prstGeom>
                </pic:spPr>
              </pic:pic>
            </a:graphicData>
          </a:graphic>
        </wp:anchor>
      </w:drawing>
    </w:r>
    <w:r>
      <w:rPr>
        <w:rFonts w:ascii="Frutiger LT Std 55 Roman" w:hAnsi="Frutiger LT Std 55 Roman"/>
        <w:noProof/>
        <w:color w:val="2B5D82"/>
        <w:sz w:val="72"/>
        <w:szCs w:val="72"/>
        <w:lang w:eastAsia="en-GB"/>
      </w:rPr>
      <w:drawing>
        <wp:anchor distT="0" distB="0" distL="114300" distR="114300" simplePos="0" relativeHeight="251658240" behindDoc="0" locked="0" layoutInCell="1" allowOverlap="1" wp14:anchorId="1D67621E" wp14:editId="222BEB19">
          <wp:simplePos x="0" y="0"/>
          <wp:positionH relativeFrom="column">
            <wp:posOffset>3732530</wp:posOffset>
          </wp:positionH>
          <wp:positionV relativeFrom="paragraph">
            <wp:posOffset>188595</wp:posOffset>
          </wp:positionV>
          <wp:extent cx="648970" cy="1047750"/>
          <wp:effectExtent l="0" t="0" r="0" b="0"/>
          <wp:wrapSquare wrapText="bothSides"/>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pic:nvPicPr>
                <pic:blipFill>
                  <a:blip r:embed="rId2">
                    <a:extLst>
                      <a:ext uri="{28A0092B-C50C-407E-A947-70E740481C1C}">
                        <a14:useLocalDpi xmlns:a14="http://schemas.microsoft.com/office/drawing/2010/main" val="0"/>
                      </a:ext>
                    </a:extLst>
                  </a:blip>
                  <a:stretch>
                    <a:fillRect/>
                  </a:stretch>
                </pic:blipFill>
                <pic:spPr>
                  <a:xfrm>
                    <a:off x="0" y="0"/>
                    <a:ext cx="648970" cy="1047750"/>
                  </a:xfrm>
                  <a:prstGeom prst="rect">
                    <a:avLst/>
                  </a:prstGeom>
                </pic:spPr>
              </pic:pic>
            </a:graphicData>
          </a:graphic>
        </wp:anchor>
      </w:drawing>
    </w:r>
    <w:r w:rsidR="65E28CCD" w:rsidRPr="65E28CCD">
      <w:rPr>
        <w:color w:val="2B5D82"/>
        <w:sz w:val="72"/>
        <w:szCs w:val="72"/>
      </w:rPr>
      <w:t>News release</w:t>
    </w:r>
  </w:p>
  <w:p w14:paraId="0BCDEB67" w14:textId="75CC8C02" w:rsidR="00D17552" w:rsidRDefault="00D17552" w:rsidP="65E28CCD">
    <w:pPr>
      <w:pStyle w:val="Header"/>
      <w:rPr>
        <w:rFonts w:ascii="Frutiger LT Std 55 Roman" w:hAnsi="Frutiger LT Std 55 Roman"/>
        <w:color w:val="2B5D82"/>
        <w:sz w:val="72"/>
        <w:szCs w:val="72"/>
      </w:rPr>
    </w:pPr>
  </w:p>
  <w:p w14:paraId="43240E68" w14:textId="77777777" w:rsidR="00D17552" w:rsidDel="00710C20" w:rsidRDefault="00D17552" w:rsidP="65E28CCD">
    <w:pPr>
      <w:pStyle w:val="Header"/>
      <w:rPr>
        <w:rFonts w:ascii="Frutiger LT Std 55 Roman" w:hAnsi="Frutiger LT Std 55 Roman"/>
        <w:color w:val="2B5D82"/>
        <w:sz w:val="72"/>
        <w:szCs w:val="72"/>
      </w:rPr>
    </w:pPr>
  </w:p>
</w:hdr>
</file>

<file path=word/intelligence2.xml><?xml version="1.0" encoding="utf-8"?>
<int2:intelligence xmlns:int2="http://schemas.microsoft.com/office/intelligence/2020/intelligence" xmlns:oel="http://schemas.microsoft.com/office/2019/extlst">
  <int2:observations>
    <int2:textHash int2:hashCode="tLP9p/FTujBL53" int2:id="lfQ0cw4n">
      <int2:state int2:value="Rejected" int2:type="LegacyProofing"/>
    </int2:textHash>
  </int2:observations>
  <int2:intelligenceSettings/>
  <int2:onDemandWorkflows/>
</int2:intelligenc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6F42"/>
    <w:rsid w:val="000D3016"/>
    <w:rsid w:val="000D66DE"/>
    <w:rsid w:val="000F3E70"/>
    <w:rsid w:val="0017647D"/>
    <w:rsid w:val="001D09B7"/>
    <w:rsid w:val="003244DC"/>
    <w:rsid w:val="003A5E62"/>
    <w:rsid w:val="003B0446"/>
    <w:rsid w:val="003E296A"/>
    <w:rsid w:val="00475AFC"/>
    <w:rsid w:val="004B62DE"/>
    <w:rsid w:val="00556BE2"/>
    <w:rsid w:val="005953DF"/>
    <w:rsid w:val="005E234E"/>
    <w:rsid w:val="00642489"/>
    <w:rsid w:val="0065014B"/>
    <w:rsid w:val="006611CB"/>
    <w:rsid w:val="006B77F6"/>
    <w:rsid w:val="006C28E3"/>
    <w:rsid w:val="006F5CD9"/>
    <w:rsid w:val="00710C20"/>
    <w:rsid w:val="00732DE6"/>
    <w:rsid w:val="007B4029"/>
    <w:rsid w:val="007E41BC"/>
    <w:rsid w:val="007F3C97"/>
    <w:rsid w:val="00806397"/>
    <w:rsid w:val="00873C0B"/>
    <w:rsid w:val="008A08D1"/>
    <w:rsid w:val="00957E1D"/>
    <w:rsid w:val="00964CD2"/>
    <w:rsid w:val="009D2056"/>
    <w:rsid w:val="00A00C8A"/>
    <w:rsid w:val="00A04EBF"/>
    <w:rsid w:val="00A06F42"/>
    <w:rsid w:val="00A6738B"/>
    <w:rsid w:val="00B10568"/>
    <w:rsid w:val="00B14064"/>
    <w:rsid w:val="00B33875"/>
    <w:rsid w:val="00B36F18"/>
    <w:rsid w:val="00B55350"/>
    <w:rsid w:val="00C57A68"/>
    <w:rsid w:val="00C623F7"/>
    <w:rsid w:val="00C73F1F"/>
    <w:rsid w:val="00C9459F"/>
    <w:rsid w:val="00CAB58F"/>
    <w:rsid w:val="00CD57B8"/>
    <w:rsid w:val="00D17552"/>
    <w:rsid w:val="00D73353"/>
    <w:rsid w:val="00D93317"/>
    <w:rsid w:val="00E155A9"/>
    <w:rsid w:val="00E72195"/>
    <w:rsid w:val="00E92858"/>
    <w:rsid w:val="00E92957"/>
    <w:rsid w:val="00EC36E5"/>
    <w:rsid w:val="00F5618E"/>
    <w:rsid w:val="00FA3598"/>
    <w:rsid w:val="00FB066E"/>
    <w:rsid w:val="00FF1286"/>
    <w:rsid w:val="01978A9E"/>
    <w:rsid w:val="01FA066A"/>
    <w:rsid w:val="02943E5E"/>
    <w:rsid w:val="03335AFF"/>
    <w:rsid w:val="03624ECB"/>
    <w:rsid w:val="03B3ECD2"/>
    <w:rsid w:val="03F85A08"/>
    <w:rsid w:val="03FF3C93"/>
    <w:rsid w:val="04401ECC"/>
    <w:rsid w:val="059131D6"/>
    <w:rsid w:val="072D0237"/>
    <w:rsid w:val="074C50B7"/>
    <w:rsid w:val="08441F87"/>
    <w:rsid w:val="09CB8A0A"/>
    <w:rsid w:val="0A5D7052"/>
    <w:rsid w:val="0B34089B"/>
    <w:rsid w:val="0BAF4890"/>
    <w:rsid w:val="0BE4F97F"/>
    <w:rsid w:val="0C1FC1DA"/>
    <w:rsid w:val="0C6A0AF3"/>
    <w:rsid w:val="0CF0D81B"/>
    <w:rsid w:val="0CF513D4"/>
    <w:rsid w:val="0DC37FC1"/>
    <w:rsid w:val="0DFC0ED9"/>
    <w:rsid w:val="0F4CF67E"/>
    <w:rsid w:val="0F51BBDB"/>
    <w:rsid w:val="0F599C79"/>
    <w:rsid w:val="10F56CDA"/>
    <w:rsid w:val="117E1C0D"/>
    <w:rsid w:val="11FD38F0"/>
    <w:rsid w:val="12849740"/>
    <w:rsid w:val="145DF17F"/>
    <w:rsid w:val="154E10E9"/>
    <w:rsid w:val="158E2D43"/>
    <w:rsid w:val="15CE91A6"/>
    <w:rsid w:val="1633B264"/>
    <w:rsid w:val="163E2837"/>
    <w:rsid w:val="17ADCF02"/>
    <w:rsid w:val="185F07AE"/>
    <w:rsid w:val="19063268"/>
    <w:rsid w:val="195A064E"/>
    <w:rsid w:val="1A22D999"/>
    <w:rsid w:val="1C91A710"/>
    <w:rsid w:val="1E2D7771"/>
    <w:rsid w:val="1F4B9EDB"/>
    <w:rsid w:val="1F7573EC"/>
    <w:rsid w:val="1F7C186A"/>
    <w:rsid w:val="200D58A1"/>
    <w:rsid w:val="21620FF1"/>
    <w:rsid w:val="225A3306"/>
    <w:rsid w:val="22D7B450"/>
    <w:rsid w:val="241B36AA"/>
    <w:rsid w:val="25324683"/>
    <w:rsid w:val="2686087E"/>
    <w:rsid w:val="2698EF89"/>
    <w:rsid w:val="26B5CBB1"/>
    <w:rsid w:val="2BF40E08"/>
    <w:rsid w:val="2D1C37E6"/>
    <w:rsid w:val="2E7EEB26"/>
    <w:rsid w:val="2EFCEAE0"/>
    <w:rsid w:val="3066324C"/>
    <w:rsid w:val="327FF132"/>
    <w:rsid w:val="33A4F181"/>
    <w:rsid w:val="33BAC611"/>
    <w:rsid w:val="3564C5BA"/>
    <w:rsid w:val="35DAF67D"/>
    <w:rsid w:val="365969B4"/>
    <w:rsid w:val="36671093"/>
    <w:rsid w:val="388AA4C9"/>
    <w:rsid w:val="3C3D8B60"/>
    <w:rsid w:val="3C4E69D3"/>
    <w:rsid w:val="3CDF9C34"/>
    <w:rsid w:val="3CE041F1"/>
    <w:rsid w:val="3E15CB95"/>
    <w:rsid w:val="40BA5C4B"/>
    <w:rsid w:val="439527BA"/>
    <w:rsid w:val="4495E77C"/>
    <w:rsid w:val="45D213C8"/>
    <w:rsid w:val="45E23285"/>
    <w:rsid w:val="4619CE93"/>
    <w:rsid w:val="463C6A2A"/>
    <w:rsid w:val="4794D82E"/>
    <w:rsid w:val="48AC311B"/>
    <w:rsid w:val="48E1FA77"/>
    <w:rsid w:val="4945ACA4"/>
    <w:rsid w:val="4ACB36F7"/>
    <w:rsid w:val="4B275C6F"/>
    <w:rsid w:val="4B2EC9D8"/>
    <w:rsid w:val="4C1D9937"/>
    <w:rsid w:val="4D75EF7C"/>
    <w:rsid w:val="4E7BB57F"/>
    <w:rsid w:val="4EED1C6A"/>
    <w:rsid w:val="4F836D14"/>
    <w:rsid w:val="4F8862F2"/>
    <w:rsid w:val="4F967BBA"/>
    <w:rsid w:val="50A8C2E4"/>
    <w:rsid w:val="50FDA9D3"/>
    <w:rsid w:val="51890757"/>
    <w:rsid w:val="51DBBB4A"/>
    <w:rsid w:val="520E6784"/>
    <w:rsid w:val="5605BD3E"/>
    <w:rsid w:val="562C2EFB"/>
    <w:rsid w:val="56E1D8A7"/>
    <w:rsid w:val="56F0808D"/>
    <w:rsid w:val="5A857652"/>
    <w:rsid w:val="5AB30B1D"/>
    <w:rsid w:val="5B29BA96"/>
    <w:rsid w:val="5B40802D"/>
    <w:rsid w:val="5DE4438A"/>
    <w:rsid w:val="5E1C6D1C"/>
    <w:rsid w:val="5E2CC860"/>
    <w:rsid w:val="5F09DC27"/>
    <w:rsid w:val="5F937727"/>
    <w:rsid w:val="5FC898C1"/>
    <w:rsid w:val="5FD53C4B"/>
    <w:rsid w:val="602B5656"/>
    <w:rsid w:val="60D73338"/>
    <w:rsid w:val="6171FD69"/>
    <w:rsid w:val="61D9EF89"/>
    <w:rsid w:val="622C78D4"/>
    <w:rsid w:val="628941AD"/>
    <w:rsid w:val="62AAEC0B"/>
    <w:rsid w:val="62C1444C"/>
    <w:rsid w:val="62FB7426"/>
    <w:rsid w:val="63003983"/>
    <w:rsid w:val="644AD9EE"/>
    <w:rsid w:val="6486F179"/>
    <w:rsid w:val="65641996"/>
    <w:rsid w:val="65E28CCD"/>
    <w:rsid w:val="66F5D333"/>
    <w:rsid w:val="673DC99C"/>
    <w:rsid w:val="673EB57F"/>
    <w:rsid w:val="67BE923B"/>
    <w:rsid w:val="686E8D2F"/>
    <w:rsid w:val="68CB96A4"/>
    <w:rsid w:val="69C9145E"/>
    <w:rsid w:val="69D6C9FE"/>
    <w:rsid w:val="6A0A5D90"/>
    <w:rsid w:val="6A9C02F9"/>
    <w:rsid w:val="6A9CD593"/>
    <w:rsid w:val="6B8D40CE"/>
    <w:rsid w:val="6CB4B010"/>
    <w:rsid w:val="6CE47434"/>
    <w:rsid w:val="6FA3C0BA"/>
    <w:rsid w:val="6FCD0252"/>
    <w:rsid w:val="714D58D8"/>
    <w:rsid w:val="719BD4A5"/>
    <w:rsid w:val="7252200B"/>
    <w:rsid w:val="732CC1CE"/>
    <w:rsid w:val="75972EFB"/>
    <w:rsid w:val="760A571E"/>
    <w:rsid w:val="76B12068"/>
    <w:rsid w:val="79574F0D"/>
    <w:rsid w:val="7C4406FE"/>
    <w:rsid w:val="7CC9B132"/>
    <w:rsid w:val="7D98A62E"/>
    <w:rsid w:val="7DC76707"/>
    <w:rsid w:val="7F0FE4CF"/>
    <w:rsid w:val="7F413ED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6EB48E8"/>
  <w15:chartTrackingRefBased/>
  <w15:docId w15:val="{0408953C-EC1A-45C3-965B-229BBE311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06F42"/>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06F42"/>
    <w:pPr>
      <w:autoSpaceDE w:val="0"/>
      <w:autoSpaceDN w:val="0"/>
      <w:adjustRightInd w:val="0"/>
      <w:spacing w:after="0" w:line="240" w:lineRule="auto"/>
    </w:pPr>
    <w:rPr>
      <w:rFonts w:ascii="Calibri" w:hAnsi="Calibri" w:cs="Calibri"/>
      <w:color w:val="000000"/>
      <w:sz w:val="24"/>
      <w:szCs w:val="24"/>
    </w:rPr>
  </w:style>
  <w:style w:type="character" w:styleId="Hyperlink">
    <w:name w:val="Hyperlink"/>
    <w:basedOn w:val="DefaultParagraphFont"/>
    <w:uiPriority w:val="99"/>
    <w:unhideWhenUsed/>
    <w:rPr>
      <w:color w:val="0563C1" w:themeColor="hyperlink"/>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7B4029"/>
    <w:pPr>
      <w:spacing w:after="0" w:line="240" w:lineRule="auto"/>
    </w:pPr>
  </w:style>
  <w:style w:type="paragraph" w:styleId="CommentSubject">
    <w:name w:val="annotation subject"/>
    <w:basedOn w:val="CommentText"/>
    <w:next w:val="CommentText"/>
    <w:link w:val="CommentSubjectChar"/>
    <w:uiPriority w:val="99"/>
    <w:semiHidden/>
    <w:unhideWhenUsed/>
    <w:rsid w:val="00E155A9"/>
    <w:rPr>
      <w:b/>
      <w:bCs/>
    </w:rPr>
  </w:style>
  <w:style w:type="character" w:customStyle="1" w:styleId="CommentSubjectChar">
    <w:name w:val="Comment Subject Char"/>
    <w:basedOn w:val="CommentTextChar"/>
    <w:link w:val="CommentSubject"/>
    <w:uiPriority w:val="99"/>
    <w:semiHidden/>
    <w:rsid w:val="00E155A9"/>
    <w:rPr>
      <w:b/>
      <w:bCs/>
      <w:sz w:val="20"/>
      <w:szCs w:val="20"/>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paragraph" w:styleId="BalloonText">
    <w:name w:val="Balloon Text"/>
    <w:basedOn w:val="Normal"/>
    <w:link w:val="BalloonTextChar"/>
    <w:uiPriority w:val="99"/>
    <w:semiHidden/>
    <w:unhideWhenUsed/>
    <w:rsid w:val="00D1755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7552"/>
    <w:rPr>
      <w:rFonts w:ascii="Segoe UI" w:hAnsi="Segoe UI" w:cs="Segoe UI"/>
      <w:sz w:val="18"/>
      <w:szCs w:val="18"/>
    </w:rPr>
  </w:style>
  <w:style w:type="character" w:styleId="UnresolvedMention">
    <w:name w:val="Unresolved Mention"/>
    <w:basedOn w:val="DefaultParagraphFont"/>
    <w:uiPriority w:val="99"/>
    <w:semiHidden/>
    <w:unhideWhenUsed/>
    <w:rsid w:val="006F5CD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6692492">
      <w:bodyDiv w:val="1"/>
      <w:marLeft w:val="0"/>
      <w:marRight w:val="0"/>
      <w:marTop w:val="0"/>
      <w:marBottom w:val="0"/>
      <w:divBdr>
        <w:top w:val="none" w:sz="0" w:space="0" w:color="auto"/>
        <w:left w:val="none" w:sz="0" w:space="0" w:color="auto"/>
        <w:bottom w:val="none" w:sz="0" w:space="0" w:color="auto"/>
        <w:right w:val="none" w:sz="0" w:space="0" w:color="auto"/>
      </w:divBdr>
    </w:div>
    <w:div w:id="476848988">
      <w:bodyDiv w:val="1"/>
      <w:marLeft w:val="0"/>
      <w:marRight w:val="0"/>
      <w:marTop w:val="0"/>
      <w:marBottom w:val="0"/>
      <w:divBdr>
        <w:top w:val="none" w:sz="0" w:space="0" w:color="auto"/>
        <w:left w:val="none" w:sz="0" w:space="0" w:color="auto"/>
        <w:bottom w:val="none" w:sz="0" w:space="0" w:color="auto"/>
        <w:right w:val="none" w:sz="0" w:space="0" w:color="auto"/>
      </w:divBdr>
    </w:div>
    <w:div w:id="928857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danielle.czerkaszyn@oum.ox.ac.uk" TargetMode="External"/><Relationship Id="rId18" Type="http://schemas.openxmlformats.org/officeDocument/2006/relationships/image" Target="media/image5.png"/><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www.fnl.org.uk" TargetMode="External"/><Relationship Id="rId7" Type="http://schemas.openxmlformats.org/officeDocument/2006/relationships/footnotes" Target="footnotes.xml"/><Relationship Id="rId12" Type="http://schemas.openxmlformats.org/officeDocument/2006/relationships/hyperlink" Target="https://www.dropbox.com/scl/fo/amzdqyki2lo6a4uhuhols/h?dl=0&amp;rlkey=dv04n90ro83vp2p5w1dvwuhb6" TargetMode="External"/><Relationship Id="rId17" Type="http://schemas.openxmlformats.org/officeDocument/2006/relationships/hyperlink" Target="http://www.nhmf.org.u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image" Target="media/image6.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hyperlink" Target="http://www.morethanadodo.com/" TargetMode="External"/><Relationship Id="rId23" Type="http://schemas.openxmlformats.org/officeDocument/2006/relationships/footer" Target="footer1.xml"/><Relationship Id="rId10" Type="http://schemas.openxmlformats.org/officeDocument/2006/relationships/image" Target="media/image2.jpeg"/><Relationship Id="rId19" Type="http://schemas.openxmlformats.org/officeDocument/2006/relationships/hyperlink" Target="http://www.vam.ac.uk/purchasegrantfund"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oumnh.ox.ac.uk/"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07000B14034E24ABEBAB7DFA308D8FD" ma:contentTypeVersion="17" ma:contentTypeDescription="Create a new document." ma:contentTypeScope="" ma:versionID="87dbfa979883a7a565208d13a9ff3e23">
  <xsd:schema xmlns:xsd="http://www.w3.org/2001/XMLSchema" xmlns:xs="http://www.w3.org/2001/XMLSchema" xmlns:p="http://schemas.microsoft.com/office/2006/metadata/properties" xmlns:ns2="f1df764e-4389-4494-8895-ec156607612f" xmlns:ns3="6c54ff1a-4ce0-494b-9ddd-a65dde185b22" targetNamespace="http://schemas.microsoft.com/office/2006/metadata/properties" ma:root="true" ma:fieldsID="5e5c5024378d1520fae5283ed40cf71d" ns2:_="" ns3:_="">
    <xsd:import namespace="f1df764e-4389-4494-8895-ec156607612f"/>
    <xsd:import namespace="6c54ff1a-4ce0-494b-9ddd-a65dde185b2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Locatio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_dlc_DocId" minOccurs="0"/>
                <xsd:element ref="ns3:_dlc_DocIdUrl" minOccurs="0"/>
                <xsd:element ref="ns3:_dlc_DocIdPersistId" minOccurs="0"/>
                <xsd:element ref="ns2:lcf76f155ced4ddcb4097134ff3c332f" minOccurs="0"/>
                <xsd:element ref="ns3:TaxCatchAll" minOccurs="0"/>
                <xsd:element ref="ns2:Inclusionorno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df764e-4389-4494-8895-ec15660761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Location" ma:index="13" nillable="true" ma:displayNam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04c2a03c-ecfd-43f2-97db-42332d87bdbf" ma:termSetId="09814cd3-568e-fe90-9814-8d621ff8fb84" ma:anchorId="fba54fb3-c3e1-fe81-a776-ca4b69148c4d" ma:open="true" ma:isKeyword="false">
      <xsd:complexType>
        <xsd:sequence>
          <xsd:element ref="pc:Terms" minOccurs="0" maxOccurs="1"/>
        </xsd:sequence>
      </xsd:complexType>
    </xsd:element>
    <xsd:element name="Inclusionornot" ma:index="27" nillable="true" ma:displayName="Inclusion or not" ma:default="1" ma:format="Dropdown" ma:internalName="Inclusionorno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54ff1a-4ce0-494b-9ddd-a65dde185b22"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TaxCatchAll" ma:index="26" nillable="true" ma:displayName="Taxonomy Catch All Column" ma:hidden="true" ma:list="{3c8488c2-f7d3-4096-a7e0-be44a87cbb2d}" ma:internalName="TaxCatchAll" ma:showField="CatchAllData" ma:web="6c54ff1a-4ce0-494b-9ddd-a65dde185b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EB90EB64-7306-4033-84EC-5780D09142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df764e-4389-4494-8895-ec156607612f"/>
    <ds:schemaRef ds:uri="6c54ff1a-4ce0-494b-9ddd-a65dde185b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261B605-785B-4F93-BF31-3ACE76A64159}">
  <ds:schemaRefs>
    <ds:schemaRef ds:uri="http://schemas.microsoft.com/sharepoint/v3/contenttype/forms"/>
  </ds:schemaRefs>
</ds:datastoreItem>
</file>

<file path=customXml/itemProps3.xml><?xml version="1.0" encoding="utf-8"?>
<ds:datastoreItem xmlns:ds="http://schemas.openxmlformats.org/officeDocument/2006/customXml" ds:itemID="{3B14D98F-C9DC-4881-9996-2D75DAA6AD44}">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1166</Words>
  <Characters>6652</Characters>
  <Application>Microsoft Office Word</Application>
  <DocSecurity>0</DocSecurity>
  <Lines>55</Lines>
  <Paragraphs>15</Paragraphs>
  <ScaleCrop>false</ScaleCrop>
  <Company>University of Oxford</Company>
  <LinksUpToDate>false</LinksUpToDate>
  <CharactersWithSpaces>7803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Danielle Czerkaszyn</dc:creator>
  <cp:keywords/>
  <dc:description/>
  <cp:lastModifiedBy>Eleanor McKelvey</cp:lastModifiedBy>
  <cp:revision>26</cp:revision>
  <dcterms:created xsi:type="dcterms:W3CDTF">2023-02-21T21:29:00Z</dcterms:created>
  <dcterms:modified xsi:type="dcterms:W3CDTF">2023-04-04T16:04:00Z</dcterms:modified>
</cp:coreProperties>
</file>