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A51DFF" w:rsidR="004D0617" w:rsidP="62727989" w:rsidRDefault="00CC1F9B" w14:paraId="083EE88B" w14:textId="7248EF76">
      <w:pPr>
        <w:rPr>
          <w:b w:val="1"/>
          <w:bCs w:val="1"/>
          <w:sz w:val="24"/>
          <w:szCs w:val="24"/>
        </w:rPr>
      </w:pPr>
      <w:r w:rsidRPr="62727989" w:rsidR="034578FF">
        <w:rPr>
          <w:b w:val="1"/>
          <w:bCs w:val="1"/>
          <w:sz w:val="24"/>
          <w:szCs w:val="24"/>
        </w:rPr>
        <w:t>24</w:t>
      </w:r>
      <w:r w:rsidRPr="62727989" w:rsidR="003A707F">
        <w:rPr>
          <w:b w:val="1"/>
          <w:bCs w:val="1"/>
          <w:sz w:val="24"/>
          <w:szCs w:val="24"/>
        </w:rPr>
        <w:t xml:space="preserve"> </w:t>
      </w:r>
      <w:r w:rsidRPr="62727989" w:rsidR="00CC1F9B">
        <w:rPr>
          <w:b w:val="1"/>
          <w:bCs w:val="1"/>
          <w:sz w:val="24"/>
          <w:szCs w:val="24"/>
        </w:rPr>
        <w:t xml:space="preserve">October </w:t>
      </w:r>
      <w:r w:rsidRPr="62727989" w:rsidR="008D65AA">
        <w:rPr>
          <w:b w:val="1"/>
          <w:bCs w:val="1"/>
          <w:sz w:val="24"/>
          <w:szCs w:val="24"/>
        </w:rPr>
        <w:t>20</w:t>
      </w:r>
      <w:r w:rsidRPr="62727989" w:rsidR="00CC1F9B">
        <w:rPr>
          <w:b w:val="1"/>
          <w:bCs w:val="1"/>
          <w:sz w:val="24"/>
          <w:szCs w:val="24"/>
        </w:rPr>
        <w:t>22</w:t>
      </w:r>
    </w:p>
    <w:p w:rsidRPr="00C7615E" w:rsidR="008D65AA" w:rsidP="2B96671C" w:rsidRDefault="00C7615E" w14:paraId="4F3D0511" w14:textId="1D827FCD">
      <w:pPr>
        <w:rPr>
          <w:b w:val="1"/>
          <w:bCs w:val="1"/>
          <w:i w:val="1"/>
          <w:iCs w:val="1"/>
          <w:sz w:val="36"/>
          <w:szCs w:val="36"/>
        </w:rPr>
      </w:pPr>
      <w:r w:rsidRPr="2B96671C" w:rsidR="39DB3805">
        <w:rPr>
          <w:b w:val="1"/>
          <w:bCs w:val="1"/>
          <w:sz w:val="36"/>
          <w:szCs w:val="36"/>
        </w:rPr>
        <w:t xml:space="preserve">New displays </w:t>
      </w:r>
      <w:r w:rsidRPr="2B96671C" w:rsidR="7633391D">
        <w:rPr>
          <w:b w:val="1"/>
          <w:bCs w:val="1"/>
          <w:sz w:val="36"/>
          <w:szCs w:val="36"/>
        </w:rPr>
        <w:t xml:space="preserve">open </w:t>
      </w:r>
      <w:r w:rsidRPr="2B96671C" w:rsidR="39DB3805">
        <w:rPr>
          <w:b w:val="1"/>
          <w:bCs w:val="1"/>
          <w:sz w:val="36"/>
          <w:szCs w:val="36"/>
        </w:rPr>
        <w:t xml:space="preserve">at </w:t>
      </w:r>
      <w:r w:rsidRPr="2B96671C" w:rsidR="00C7615E">
        <w:rPr>
          <w:b w:val="1"/>
          <w:bCs w:val="1"/>
          <w:sz w:val="36"/>
          <w:szCs w:val="36"/>
        </w:rPr>
        <w:t xml:space="preserve">Oxford University Museum of Natural History </w:t>
      </w:r>
      <w:r w:rsidRPr="2B96671C" w:rsidR="715644A6">
        <w:rPr>
          <w:b w:val="1"/>
          <w:bCs w:val="1"/>
          <w:sz w:val="36"/>
          <w:szCs w:val="36"/>
        </w:rPr>
        <w:t xml:space="preserve">in second phase of </w:t>
      </w:r>
      <w:r w:rsidRPr="2B96671C" w:rsidR="00C7615E">
        <w:rPr>
          <w:b w:val="1"/>
          <w:bCs w:val="1"/>
          <w:i w:val="1"/>
          <w:iCs w:val="1"/>
          <w:sz w:val="36"/>
          <w:szCs w:val="36"/>
        </w:rPr>
        <w:t>Life, as we know it</w:t>
      </w:r>
      <w:r w:rsidRPr="2B96671C" w:rsidR="31ABEFAA">
        <w:rPr>
          <w:b w:val="1"/>
          <w:bCs w:val="1"/>
          <w:i w:val="1"/>
          <w:iCs w:val="1"/>
          <w:sz w:val="36"/>
          <w:szCs w:val="36"/>
        </w:rPr>
        <w:t xml:space="preserve"> </w:t>
      </w:r>
      <w:r w:rsidRPr="2B96671C" w:rsidR="31ABEFAA">
        <w:rPr>
          <w:b w:val="1"/>
          <w:bCs w:val="1"/>
          <w:i w:val="0"/>
          <w:iCs w:val="0"/>
          <w:sz w:val="36"/>
          <w:szCs w:val="36"/>
        </w:rPr>
        <w:t>masterplan</w:t>
      </w:r>
    </w:p>
    <w:p w:rsidR="00C7615E" w:rsidP="00DF3CBD" w:rsidRDefault="000B5850" w14:paraId="6367982F" w14:textId="26F8B453">
      <w:pPr>
        <w:spacing w:line="360" w:lineRule="auto"/>
      </w:pPr>
      <w:r w:rsidR="000B5850">
        <w:rPr/>
        <w:t xml:space="preserve">Oxford University Museum of Natural History </w:t>
      </w:r>
      <w:r w:rsidR="007943A4">
        <w:rPr/>
        <w:t>announces</w:t>
      </w:r>
      <w:r w:rsidR="00AD6A91">
        <w:rPr/>
        <w:t xml:space="preserve"> the </w:t>
      </w:r>
      <w:r w:rsidR="007943A4">
        <w:rPr/>
        <w:t xml:space="preserve">opening of the </w:t>
      </w:r>
      <w:r w:rsidR="00AD6A91">
        <w:rPr/>
        <w:t>first major changes to its permanent displays in over 20 years</w:t>
      </w:r>
      <w:r w:rsidR="007943A4">
        <w:rPr/>
        <w:t>.</w:t>
      </w:r>
      <w:r w:rsidR="007943A4">
        <w:rPr/>
        <w:t xml:space="preserve"> Involving the movement and conservation of </w:t>
      </w:r>
      <w:r w:rsidR="007943A4">
        <w:rPr/>
        <w:t>thousands of specimens</w:t>
      </w:r>
      <w:r w:rsidR="007943A4">
        <w:rPr/>
        <w:t xml:space="preserve"> over </w:t>
      </w:r>
      <w:r w:rsidR="743B9986">
        <w:rPr/>
        <w:t>the past two years</w:t>
      </w:r>
      <w:r w:rsidR="007943A4">
        <w:rPr/>
        <w:t xml:space="preserve">, the project has transformed the Museum’s </w:t>
      </w:r>
      <w:r w:rsidR="19CE5965">
        <w:rPr/>
        <w:t xml:space="preserve">stunning </w:t>
      </w:r>
      <w:r w:rsidR="007943A4">
        <w:rPr/>
        <w:t>centre court.</w:t>
      </w:r>
    </w:p>
    <w:p w:rsidR="00B42640" w:rsidP="2642E85A" w:rsidRDefault="78BA9EDE" w14:paraId="4CE6FDCA" w14:textId="42D5A940">
      <w:pPr>
        <w:spacing w:line="360" w:lineRule="auto"/>
      </w:pPr>
      <w:r w:rsidR="78BA9EDE">
        <w:rPr/>
        <w:t xml:space="preserve">From a gigantic Japanese Spider Crab to meteorites as old as the solar system, the specimens </w:t>
      </w:r>
      <w:r w:rsidR="60D7DF49">
        <w:rPr/>
        <w:t xml:space="preserve">in the new </w:t>
      </w:r>
      <w:r w:rsidR="6E1E333D">
        <w:rPr/>
        <w:t xml:space="preserve">exhibits </w:t>
      </w:r>
      <w:r w:rsidR="60D7DF49">
        <w:rPr/>
        <w:t xml:space="preserve">reveal our </w:t>
      </w:r>
      <w:r w:rsidR="78BA9EDE">
        <w:rPr/>
        <w:t xml:space="preserve">understanding of </w:t>
      </w:r>
      <w:r w:rsidR="06FA51F9">
        <w:rPr/>
        <w:t>B</w:t>
      </w:r>
      <w:r w:rsidR="78BA9EDE">
        <w:rPr/>
        <w:t xml:space="preserve">iodiversity, </w:t>
      </w:r>
      <w:r w:rsidR="31686198">
        <w:rPr/>
        <w:t>E</w:t>
      </w:r>
      <w:r w:rsidR="78BA9EDE">
        <w:rPr/>
        <w:t xml:space="preserve">volution, and the history of the </w:t>
      </w:r>
      <w:r w:rsidR="4AB2FD06">
        <w:rPr/>
        <w:t>Earth</w:t>
      </w:r>
      <w:r w:rsidR="78BA9EDE">
        <w:rPr/>
        <w:t>.</w:t>
      </w:r>
      <w:r w:rsidR="60D7DF49">
        <w:rPr/>
        <w:t xml:space="preserve"> </w:t>
      </w:r>
      <w:r w:rsidR="4A8A8F83">
        <w:rPr/>
        <w:t>The</w:t>
      </w:r>
      <w:r w:rsidR="00280943">
        <w:rPr/>
        <w:t xml:space="preserve"> displays </w:t>
      </w:r>
      <w:r w:rsidR="33F0DA06">
        <w:rPr/>
        <w:t xml:space="preserve">complete </w:t>
      </w:r>
      <w:r w:rsidR="6E1E333D">
        <w:rPr/>
        <w:t xml:space="preserve">the </w:t>
      </w:r>
      <w:r w:rsidR="60D7DF49">
        <w:rPr/>
        <w:t xml:space="preserve">second phase of the </w:t>
      </w:r>
      <w:r w:rsidRPr="2B96671C" w:rsidR="60D7DF49">
        <w:rPr>
          <w:i w:val="1"/>
          <w:iCs w:val="1"/>
        </w:rPr>
        <w:t>Life, as we know it</w:t>
      </w:r>
      <w:r w:rsidR="60D7DF49">
        <w:rPr/>
        <w:t xml:space="preserve"> </w:t>
      </w:r>
      <w:r w:rsidR="447B1851">
        <w:rPr/>
        <w:t xml:space="preserve">masterplan </w:t>
      </w:r>
      <w:r w:rsidR="3C0C7221">
        <w:rPr/>
        <w:t>which began in 2018 and will continue with a further 16 new exhibits opening in spring 2024.</w:t>
      </w:r>
      <w:r w:rsidR="09B08796">
        <w:rPr/>
        <w:t xml:space="preserve"> </w:t>
      </w:r>
      <w:r w:rsidR="3C0C7221">
        <w:rPr/>
        <w:t>Th</w:t>
      </w:r>
      <w:r w:rsidR="54E9A180">
        <w:rPr/>
        <w:t>is</w:t>
      </w:r>
      <w:r w:rsidR="3C0C7221">
        <w:rPr/>
        <w:t xml:space="preserve"> project </w:t>
      </w:r>
      <w:r w:rsidR="4FDD357C">
        <w:rPr/>
        <w:t xml:space="preserve">will </w:t>
      </w:r>
      <w:r w:rsidR="60D7DF49">
        <w:rPr/>
        <w:t>transform the Muse</w:t>
      </w:r>
      <w:r w:rsidR="4FDD357C">
        <w:rPr/>
        <w:t xml:space="preserve">um </w:t>
      </w:r>
      <w:r w:rsidR="00280943">
        <w:rPr/>
        <w:t xml:space="preserve">for visitors </w:t>
      </w:r>
      <w:r w:rsidR="4FDD357C">
        <w:rPr/>
        <w:t>over the coming years</w:t>
      </w:r>
      <w:r w:rsidR="4E05518F">
        <w:rPr/>
        <w:t>,</w:t>
      </w:r>
      <w:r w:rsidR="6492A463">
        <w:rPr/>
        <w:t xml:space="preserve"> with fresh, bold design sitting alongside </w:t>
      </w:r>
      <w:r w:rsidR="576C8181">
        <w:rPr/>
        <w:t xml:space="preserve">the </w:t>
      </w:r>
      <w:r w:rsidR="6492A463">
        <w:rPr/>
        <w:t>unique Victorian architecture</w:t>
      </w:r>
      <w:r w:rsidR="5565CCCB">
        <w:rPr/>
        <w:t>.</w:t>
      </w:r>
    </w:p>
    <w:p w:rsidR="00B42640" w:rsidP="2642E85A" w:rsidRDefault="6E1E333D" w14:paraId="1BDA12FE" w14:textId="5702DEFE">
      <w:pPr>
        <w:spacing w:line="360" w:lineRule="auto"/>
      </w:pPr>
      <w:r w:rsidR="6E1E333D">
        <w:rPr/>
        <w:t xml:space="preserve">Ten new displays in the </w:t>
      </w:r>
      <w:r w:rsidR="4FDD357C">
        <w:rPr/>
        <w:t xml:space="preserve">centre court </w:t>
      </w:r>
      <w:r w:rsidR="6E1E333D">
        <w:rPr/>
        <w:t>celebrate</w:t>
      </w:r>
      <w:r w:rsidR="00280943">
        <w:rPr/>
        <w:t xml:space="preserve"> biodiversity –</w:t>
      </w:r>
      <w:r w:rsidR="2086ADE0">
        <w:rPr/>
        <w:t xml:space="preserve"> the variety of life on Earth</w:t>
      </w:r>
      <w:r w:rsidR="4FDD357C">
        <w:rPr/>
        <w:t xml:space="preserve">. </w:t>
      </w:r>
      <w:r w:rsidR="7CEDE7E7">
        <w:rPr/>
        <w:t>T</w:t>
      </w:r>
      <w:r w:rsidR="4FDD357C">
        <w:rPr/>
        <w:t>hese</w:t>
      </w:r>
      <w:r w:rsidR="48B66AF1">
        <w:rPr/>
        <w:t xml:space="preserve"> visually</w:t>
      </w:r>
      <w:r w:rsidR="4FDD357C">
        <w:rPr/>
        <w:t xml:space="preserve"> striking exhibits </w:t>
      </w:r>
      <w:r w:rsidR="2086ADE0">
        <w:rPr/>
        <w:t xml:space="preserve">introduce visitors to </w:t>
      </w:r>
      <w:r w:rsidR="4FDD357C">
        <w:rPr/>
        <w:t xml:space="preserve">some of the many </w:t>
      </w:r>
      <w:r w:rsidR="00280943">
        <w:rPr/>
        <w:t xml:space="preserve">forms of diversity </w:t>
      </w:r>
      <w:r w:rsidR="4FDD357C">
        <w:rPr/>
        <w:t xml:space="preserve">in nature, including colour, </w:t>
      </w:r>
      <w:r w:rsidR="00280943">
        <w:rPr/>
        <w:t>shape</w:t>
      </w:r>
      <w:r w:rsidR="4FDD357C">
        <w:rPr/>
        <w:t xml:space="preserve">, and size. </w:t>
      </w:r>
      <w:r w:rsidR="2086ADE0">
        <w:rPr/>
        <w:t>A selection of s</w:t>
      </w:r>
      <w:r w:rsidR="4FDD357C">
        <w:rPr/>
        <w:t xml:space="preserve">ome of the weird and wonderful creatures that make up the animal kingdom are </w:t>
      </w:r>
      <w:r w:rsidR="74062056">
        <w:rPr/>
        <w:t xml:space="preserve">on display </w:t>
      </w:r>
      <w:r w:rsidR="4FDD357C">
        <w:rPr/>
        <w:t xml:space="preserve">in </w:t>
      </w:r>
      <w:r w:rsidRPr="2B96671C" w:rsidR="4FDD357C">
        <w:rPr>
          <w:i w:val="1"/>
          <w:iCs w:val="1"/>
        </w:rPr>
        <w:t xml:space="preserve">Animal </w:t>
      </w:r>
      <w:r w:rsidRPr="2B96671C" w:rsidR="74062056">
        <w:rPr>
          <w:i w:val="1"/>
          <w:iCs w:val="1"/>
        </w:rPr>
        <w:t>diversity</w:t>
      </w:r>
      <w:r w:rsidR="74062056">
        <w:rPr/>
        <w:t xml:space="preserve">, while </w:t>
      </w:r>
      <w:r w:rsidRPr="2B96671C" w:rsidR="74062056">
        <w:rPr>
          <w:i w:val="1"/>
          <w:iCs w:val="1"/>
        </w:rPr>
        <w:t xml:space="preserve">Great and small </w:t>
      </w:r>
      <w:r w:rsidR="74062056">
        <w:rPr/>
        <w:t xml:space="preserve">presents the huge </w:t>
      </w:r>
      <w:r w:rsidR="002A0AE5">
        <w:rPr/>
        <w:t>range</w:t>
      </w:r>
      <w:r w:rsidR="74062056">
        <w:rPr/>
        <w:t xml:space="preserve"> of scale found in the </w:t>
      </w:r>
      <w:r w:rsidR="2086ADE0">
        <w:rPr/>
        <w:t xml:space="preserve">planet’s </w:t>
      </w:r>
      <w:r w:rsidR="74062056">
        <w:rPr/>
        <w:t>largest group of animals – the arthropods</w:t>
      </w:r>
      <w:r w:rsidR="224DB4C9">
        <w:rPr/>
        <w:t xml:space="preserve"> – that includes insects, spiders, </w:t>
      </w:r>
      <w:r w:rsidR="224DB4C9">
        <w:rPr/>
        <w:t>crabs</w:t>
      </w:r>
      <w:r w:rsidR="224DB4C9">
        <w:rPr/>
        <w:t xml:space="preserve"> and lobsters</w:t>
      </w:r>
      <w:r w:rsidR="74062056">
        <w:rPr/>
        <w:t>.</w:t>
      </w:r>
    </w:p>
    <w:p w:rsidR="00B42640" w:rsidP="2B96671C" w:rsidRDefault="74062056" w14:paraId="5AD68BFA" w14:textId="70AB84BD">
      <w:pPr>
        <w:pStyle w:val="Normal"/>
        <w:spacing w:line="360" w:lineRule="auto"/>
        <w:rPr>
          <w:rStyle w:val="eop"/>
          <w:rFonts w:ascii="Calibri" w:hAnsi="Calibri" w:cs="Calibri"/>
          <w:color w:val="000000" w:themeColor="text1" w:themeTint="FF" w:themeShade="FF"/>
        </w:rPr>
      </w:pPr>
      <w:r w:rsidRPr="2B96671C" w:rsidR="0EB7D648">
        <w:rPr>
          <w:rStyle w:val="normaltextrun"/>
          <w:rFonts w:ascii="Calibri" w:hAnsi="Calibri" w:cs="Calibri"/>
          <w:color w:val="000000" w:themeColor="text1" w:themeTint="FF" w:themeShade="FF"/>
        </w:rPr>
        <w:t xml:space="preserve">The story of the emergence of life starts in the deep vents of the ocean in the </w:t>
      </w:r>
      <w:r w:rsidRPr="2B96671C" w:rsidR="0EB7D648">
        <w:rPr>
          <w:rStyle w:val="eop"/>
          <w:rFonts w:ascii="Calibri" w:hAnsi="Calibri" w:cs="Calibri"/>
          <w:i w:val="1"/>
          <w:iCs w:val="1"/>
          <w:color w:val="000000" w:themeColor="text1" w:themeTint="FF" w:themeShade="FF"/>
        </w:rPr>
        <w:t>Life and water</w:t>
      </w:r>
      <w:r w:rsidRPr="2B96671C" w:rsidR="0EB7D648">
        <w:rPr>
          <w:rStyle w:val="eop"/>
          <w:rFonts w:ascii="Calibri" w:hAnsi="Calibri" w:cs="Calibri"/>
          <w:color w:val="000000" w:themeColor="text1" w:themeTint="FF" w:themeShade="FF"/>
        </w:rPr>
        <w:t xml:space="preserve"> display, and its diversification from a common ancestor is visualised in a tree of life created by the Museum team especially for the </w:t>
      </w:r>
      <w:r w:rsidRPr="2B96671C" w:rsidR="1D3842D7">
        <w:rPr>
          <w:rStyle w:val="eop"/>
          <w:rFonts w:ascii="Calibri" w:hAnsi="Calibri" w:cs="Calibri"/>
          <w:color w:val="000000" w:themeColor="text1" w:themeTint="FF" w:themeShade="FF"/>
        </w:rPr>
        <w:t xml:space="preserve">new </w:t>
      </w:r>
      <w:r w:rsidRPr="2B96671C" w:rsidR="0EB7D648">
        <w:rPr>
          <w:rStyle w:val="eop"/>
          <w:rFonts w:ascii="Calibri" w:hAnsi="Calibri" w:cs="Calibri"/>
          <w:color w:val="000000" w:themeColor="text1" w:themeTint="FF" w:themeShade="FF"/>
        </w:rPr>
        <w:t>displays.</w:t>
      </w:r>
      <w:r w:rsidR="0EB7D648">
        <w:rPr/>
        <w:t xml:space="preserve"> </w:t>
      </w:r>
      <w:r w:rsidRPr="2B96671C" w:rsidR="25F662C2">
        <w:rPr>
          <w:rStyle w:val="eop"/>
          <w:rFonts w:ascii="Calibri" w:hAnsi="Calibri" w:cs="Calibri"/>
          <w:color w:val="000000" w:themeColor="text1" w:themeTint="FF" w:themeShade="FF"/>
        </w:rPr>
        <w:t>Specimens of modern whales and their ancestors illustrate evolution in action</w:t>
      </w:r>
      <w:r w:rsidRPr="2B96671C" w:rsidR="3DE5D03E">
        <w:rPr>
          <w:rStyle w:val="eop"/>
          <w:rFonts w:ascii="Calibri" w:hAnsi="Calibri" w:cs="Calibri"/>
          <w:color w:val="000000" w:themeColor="text1" w:themeTint="FF" w:themeShade="FF"/>
        </w:rPr>
        <w:t xml:space="preserve">, showing how </w:t>
      </w:r>
      <w:r w:rsidRPr="2B96671C" w:rsidR="7095A875">
        <w:rPr>
          <w:rStyle w:val="eop"/>
          <w:rFonts w:ascii="Calibri" w:hAnsi="Calibri" w:cs="Calibri"/>
          <w:color w:val="000000" w:themeColor="text1" w:themeTint="FF" w:themeShade="FF"/>
        </w:rPr>
        <w:t xml:space="preserve">mammal </w:t>
      </w:r>
      <w:r w:rsidRPr="2B96671C" w:rsidR="25F662C2">
        <w:rPr>
          <w:rStyle w:val="eop"/>
          <w:rFonts w:ascii="Calibri" w:hAnsi="Calibri" w:cs="Calibri"/>
          <w:color w:val="000000" w:themeColor="text1" w:themeTint="FF" w:themeShade="FF"/>
        </w:rPr>
        <w:t>limbs, teeth and even nostrils evolv</w:t>
      </w:r>
      <w:r w:rsidRPr="2B96671C" w:rsidR="2B626882">
        <w:rPr>
          <w:rStyle w:val="eop"/>
          <w:rFonts w:ascii="Calibri" w:hAnsi="Calibri" w:cs="Calibri"/>
          <w:color w:val="000000" w:themeColor="text1" w:themeTint="FF" w:themeShade="FF"/>
        </w:rPr>
        <w:t>ed</w:t>
      </w:r>
      <w:r w:rsidRPr="2B96671C" w:rsidR="25F662C2">
        <w:rPr>
          <w:rStyle w:val="eop"/>
          <w:rFonts w:ascii="Calibri" w:hAnsi="Calibri" w:cs="Calibri"/>
          <w:color w:val="000000" w:themeColor="text1" w:themeTint="FF" w:themeShade="FF"/>
        </w:rPr>
        <w:t xml:space="preserve"> over time to suit an aquatic life.</w:t>
      </w:r>
    </w:p>
    <w:p w:rsidR="00B42640" w:rsidP="2B96671C" w:rsidRDefault="74062056" w14:paraId="739E994F" w14:textId="4DBBD4D5">
      <w:pPr>
        <w:pStyle w:val="Normal"/>
        <w:spacing w:line="360" w:lineRule="auto"/>
        <w:ind w:left="0"/>
      </w:pPr>
      <w:r w:rsidR="74062056">
        <w:rPr/>
        <w:t xml:space="preserve">Human impact on </w:t>
      </w:r>
      <w:r w:rsidR="60209293">
        <w:rPr/>
        <w:t xml:space="preserve">the </w:t>
      </w:r>
      <w:r w:rsidR="002A0AE5">
        <w:rPr/>
        <w:t>environment</w:t>
      </w:r>
      <w:r w:rsidR="74062056">
        <w:rPr/>
        <w:t xml:space="preserve"> </w:t>
      </w:r>
      <w:r w:rsidR="782E55BD">
        <w:rPr/>
        <w:t>is</w:t>
      </w:r>
      <w:r w:rsidR="74062056">
        <w:rPr/>
        <w:t xml:space="preserve"> </w:t>
      </w:r>
      <w:r w:rsidR="002A0AE5">
        <w:rPr/>
        <w:t xml:space="preserve">addressed </w:t>
      </w:r>
      <w:r w:rsidR="74062056">
        <w:rPr/>
        <w:t>in the Museum</w:t>
      </w:r>
      <w:r w:rsidR="0DCE6757">
        <w:rPr/>
        <w:t xml:space="preserve">’s permanent </w:t>
      </w:r>
      <w:r w:rsidR="2072AA96">
        <w:rPr/>
        <w:t xml:space="preserve">exhibits </w:t>
      </w:r>
      <w:r w:rsidR="74062056">
        <w:rPr/>
        <w:t xml:space="preserve">for the first time. </w:t>
      </w:r>
      <w:r w:rsidR="646B9448">
        <w:rPr/>
        <w:t>S</w:t>
      </w:r>
      <w:r w:rsidR="2086ADE0">
        <w:rPr/>
        <w:t xml:space="preserve">culptural hands in the </w:t>
      </w:r>
      <w:r w:rsidRPr="2B96671C" w:rsidR="2086ADE0">
        <w:rPr>
          <w:i w:val="1"/>
          <w:iCs w:val="1"/>
        </w:rPr>
        <w:t>F</w:t>
      </w:r>
      <w:r w:rsidRPr="2B96671C" w:rsidR="74062056">
        <w:rPr>
          <w:i w:val="1"/>
          <w:iCs w:val="1"/>
        </w:rPr>
        <w:t>uture in our hands</w:t>
      </w:r>
      <w:r w:rsidR="74062056">
        <w:rPr/>
        <w:t xml:space="preserve"> display</w:t>
      </w:r>
      <w:r w:rsidR="2086ADE0">
        <w:rPr/>
        <w:t xml:space="preserve"> </w:t>
      </w:r>
      <w:r w:rsidR="002A0AE5">
        <w:rPr/>
        <w:t xml:space="preserve">evoke </w:t>
      </w:r>
      <w:r w:rsidR="2086ADE0">
        <w:rPr/>
        <w:t xml:space="preserve">the responsibility that </w:t>
      </w:r>
      <w:r w:rsidR="68D0D296">
        <w:rPr/>
        <w:t>we</w:t>
      </w:r>
      <w:r w:rsidR="2086ADE0">
        <w:rPr/>
        <w:t xml:space="preserve"> carry in protecting biodiversity. Each hand was cast in the Museum from </w:t>
      </w:r>
      <w:r w:rsidR="002A0AE5">
        <w:rPr/>
        <w:t xml:space="preserve">people </w:t>
      </w:r>
      <w:r w:rsidR="2086ADE0">
        <w:rPr/>
        <w:t xml:space="preserve">who currently work, or have an interest in, the conservation of nature. From a </w:t>
      </w:r>
      <w:r w:rsidR="5D9D463C">
        <w:rPr/>
        <w:t>six-year-old</w:t>
      </w:r>
      <w:r w:rsidR="2086ADE0">
        <w:rPr/>
        <w:t xml:space="preserve"> girl who lives on an organic farm in Oxfordshire to a former head of </w:t>
      </w:r>
      <w:proofErr w:type="spellStart"/>
      <w:r w:rsidR="2086ADE0">
        <w:rPr/>
        <w:t>BirdLife</w:t>
      </w:r>
      <w:proofErr w:type="spellEnd"/>
      <w:r w:rsidR="2086ADE0">
        <w:rPr/>
        <w:t xml:space="preserve"> Africa</w:t>
      </w:r>
      <w:r w:rsidR="471097CC">
        <w:rPr/>
        <w:t>, the participants’ hands cradle species that are either now under threat or have sadly already become extinct, such as the Thylacine</w:t>
      </w:r>
      <w:r w:rsidR="002A0AE5">
        <w:rPr/>
        <w:t xml:space="preserve"> </w:t>
      </w:r>
      <w:r w:rsidR="6E1E333D">
        <w:rPr/>
        <w:t>and the famous Dodo</w:t>
      </w:r>
      <w:r w:rsidR="471097CC">
        <w:rPr/>
        <w:t>.</w:t>
      </w:r>
    </w:p>
    <w:p w:rsidR="00E0102E" w:rsidP="00DF3CBD" w:rsidRDefault="00E0102E" w14:paraId="40A7184A" w14:textId="4398613C">
      <w:pPr>
        <w:spacing w:line="360" w:lineRule="auto"/>
        <w:rPr>
          <w:rStyle w:val="eop"/>
          <w:rFonts w:ascii="Calibri" w:hAnsi="Calibri" w:cs="Calibri"/>
          <w:color w:val="000000"/>
          <w:shd w:val="clear" w:color="auto" w:fill="FFFFFF"/>
        </w:rPr>
      </w:pPr>
      <w:r>
        <w:rPr>
          <w:rStyle w:val="eop"/>
          <w:rFonts w:ascii="Calibri" w:hAnsi="Calibri" w:cs="Calibri"/>
          <w:color w:val="000000"/>
          <w:shd w:val="clear" w:color="auto" w:fill="FFFFFF"/>
        </w:rPr>
        <w:t>Professor Paul Smith, director of the Museum of Natural History, said:</w:t>
      </w:r>
    </w:p>
    <w:p w:rsidR="00E0102E" w:rsidP="00DF3CBD" w:rsidRDefault="00E0102E" w14:paraId="47D71A41" w14:textId="03425745">
      <w:pPr>
        <w:spacing w:line="360" w:lineRule="auto"/>
        <w:rPr>
          <w:rStyle w:val="eop"/>
          <w:rFonts w:ascii="Calibri" w:hAnsi="Calibri" w:cs="Calibri"/>
          <w:color w:val="000000"/>
          <w:shd w:val="clear" w:color="auto" w:fill="FFFFFF"/>
        </w:rPr>
      </w:pPr>
      <w:r>
        <w:rPr>
          <w:rStyle w:val="eop"/>
          <w:rFonts w:ascii="Calibri" w:hAnsi="Calibri" w:cs="Calibri"/>
          <w:color w:val="000000"/>
          <w:shd w:val="clear" w:color="auto" w:fill="FFFFFF"/>
        </w:rPr>
        <w:t xml:space="preserve">“With their striking, contemporary designs and a focus on core scientific ideas, these displays are a big step forward for the Museum. </w:t>
      </w:r>
      <w:r w:rsidR="007E596B">
        <w:rPr>
          <w:rStyle w:val="eop"/>
          <w:rFonts w:ascii="Calibri" w:hAnsi="Calibri" w:cs="Calibri"/>
          <w:color w:val="000000"/>
          <w:shd w:val="clear" w:color="auto" w:fill="FFFFFF"/>
        </w:rPr>
        <w:t>In them, we</w:t>
      </w:r>
      <w:r w:rsidR="00A121E4">
        <w:rPr>
          <w:rStyle w:val="eop"/>
          <w:rFonts w:ascii="Calibri" w:hAnsi="Calibri" w:cs="Calibri"/>
          <w:color w:val="000000"/>
          <w:shd w:val="clear" w:color="auto" w:fill="FFFFFF"/>
        </w:rPr>
        <w:t xml:space="preserve"> are taking a broader look at the complex interactions between life and the environment, both today and across geological time. And we are also offering an opportunity for visitors to reflect </w:t>
      </w:r>
      <w:r w:rsidR="006D7E20">
        <w:rPr>
          <w:rStyle w:val="eop"/>
          <w:rFonts w:ascii="Calibri" w:hAnsi="Calibri" w:cs="Calibri"/>
          <w:color w:val="000000"/>
          <w:shd w:val="clear" w:color="auto" w:fill="FFFFFF"/>
        </w:rPr>
        <w:t xml:space="preserve">on our impact on the </w:t>
      </w:r>
      <w:r w:rsidR="00A121E4">
        <w:rPr>
          <w:rStyle w:val="eop"/>
          <w:rFonts w:ascii="Calibri" w:hAnsi="Calibri" w:cs="Calibri"/>
          <w:color w:val="000000"/>
          <w:shd w:val="clear" w:color="auto" w:fill="FFFFFF"/>
        </w:rPr>
        <w:t xml:space="preserve">biodiversity </w:t>
      </w:r>
      <w:r w:rsidR="006D7E20">
        <w:rPr>
          <w:rStyle w:val="eop"/>
          <w:rFonts w:ascii="Calibri" w:hAnsi="Calibri" w:cs="Calibri"/>
          <w:color w:val="000000"/>
          <w:shd w:val="clear" w:color="auto" w:fill="FFFFFF"/>
        </w:rPr>
        <w:t>of the future</w:t>
      </w:r>
      <w:r w:rsidR="00A121E4">
        <w:rPr>
          <w:rStyle w:val="eop"/>
          <w:rFonts w:ascii="Calibri" w:hAnsi="Calibri" w:cs="Calibri"/>
          <w:color w:val="000000"/>
          <w:shd w:val="clear" w:color="auto" w:fill="FFFFFF"/>
        </w:rPr>
        <w:t>.</w:t>
      </w:r>
      <w:r w:rsidR="006D7E20">
        <w:rPr>
          <w:rStyle w:val="eop"/>
          <w:rFonts w:ascii="Calibri" w:hAnsi="Calibri" w:cs="Calibri"/>
          <w:color w:val="000000"/>
          <w:shd w:val="clear" w:color="auto" w:fill="FFFFFF"/>
        </w:rPr>
        <w:t>”</w:t>
      </w:r>
    </w:p>
    <w:p w:rsidR="007641D5" w:rsidP="007641D5" w:rsidRDefault="006D7E20" w14:paraId="56AB20EA" w14:textId="5CB6F96F">
      <w:pPr>
        <w:spacing w:line="360" w:lineRule="auto"/>
      </w:pPr>
      <w:r w:rsidR="006D7E20">
        <w:rPr/>
        <w:t xml:space="preserve">The last major redevelopment of the permanent exhibits </w:t>
      </w:r>
      <w:r w:rsidR="16EE97DB">
        <w:rPr/>
        <w:t>was in</w:t>
      </w:r>
      <w:r w:rsidR="006D7E20">
        <w:rPr/>
        <w:t xml:space="preserve"> the early 2000s, when 175,000</w:t>
      </w:r>
      <w:r w:rsidR="414E4CDB">
        <w:rPr/>
        <w:t xml:space="preserve"> people visited</w:t>
      </w:r>
      <w:r w:rsidR="1E165F0C">
        <w:rPr/>
        <w:t xml:space="preserve"> </w:t>
      </w:r>
      <w:r w:rsidR="0538B8C7">
        <w:rPr/>
        <w:t xml:space="preserve">the Museum </w:t>
      </w:r>
      <w:r w:rsidR="1E165F0C">
        <w:rPr/>
        <w:t>each year</w:t>
      </w:r>
      <w:r w:rsidR="006D7E20">
        <w:rPr/>
        <w:t xml:space="preserve">. </w:t>
      </w:r>
      <w:r w:rsidR="4730B11D">
        <w:rPr/>
        <w:t xml:space="preserve">Today, </w:t>
      </w:r>
      <w:r w:rsidR="4A00DC0D">
        <w:rPr/>
        <w:t>it</w:t>
      </w:r>
      <w:r w:rsidR="007641D5">
        <w:rPr/>
        <w:t xml:space="preserve"> </w:t>
      </w:r>
      <w:r w:rsidR="007641D5">
        <w:rPr/>
        <w:t xml:space="preserve">receives more than 750,000 visitors </w:t>
      </w:r>
      <w:r w:rsidR="326F5845">
        <w:rPr/>
        <w:t>annually</w:t>
      </w:r>
      <w:r w:rsidR="007641D5">
        <w:rPr/>
        <w:t>, welcoming people of all ages and interests, and from all parts of the world.</w:t>
      </w:r>
    </w:p>
    <w:p w:rsidR="006D7E20" w:rsidP="006D7E20" w:rsidRDefault="006D7E20" w14:paraId="0A37E1D6" w14:textId="3CDEE7BA">
      <w:pPr>
        <w:spacing w:line="360" w:lineRule="auto"/>
      </w:pPr>
      <w:bookmarkStart w:name="_Int_2kIqzGaY" w:id="0"/>
      <w:r w:rsidR="006D7E20">
        <w:rPr>
          <w:rStyle w:val="eop"/>
          <w:rFonts w:ascii="Calibri" w:hAnsi="Calibri" w:cs="Calibri"/>
          <w:color w:val="000000"/>
          <w:shd w:val="clear" w:color="auto" w:fill="FFFFFF"/>
        </w:rPr>
        <w:t xml:space="preserve">The </w:t>
      </w:r>
      <w:r w:rsidRPr="4EDEAB2C" w:rsidR="006D7E20">
        <w:rPr>
          <w:rStyle w:val="eop"/>
          <w:rFonts w:ascii="Calibri" w:hAnsi="Calibri" w:cs="Calibri"/>
          <w:i w:val="1"/>
          <w:iCs w:val="1"/>
          <w:color w:val="000000"/>
          <w:shd w:val="clear" w:color="auto" w:fill="FFFFFF"/>
        </w:rPr>
        <w:t>Life, as we know it</w:t>
      </w:r>
      <w:r w:rsidR="006D7E20">
        <w:rPr>
          <w:rStyle w:val="eop"/>
          <w:rFonts w:ascii="Calibri" w:hAnsi="Calibri" w:cs="Calibri"/>
          <w:color w:val="000000"/>
          <w:shd w:val="clear" w:color="auto" w:fill="FFFFFF"/>
        </w:rPr>
        <w:t xml:space="preserve"> project is generously supported by funding from </w:t>
      </w:r>
      <w:r w:rsidR="006D7E20">
        <w:rPr/>
        <w:t xml:space="preserve">FCC </w:t>
      </w:r>
      <w:r w:rsidR="23F8C34E">
        <w:rPr/>
        <w:t>Communities Foundation</w:t>
      </w:r>
      <w:r w:rsidR="006D7E20">
        <w:rPr/>
        <w:t>.</w:t>
      </w:r>
      <w:r w:rsidR="5B37293F">
        <w:rPr/>
        <w:t xml:space="preserve"> </w:t>
      </w:r>
      <w:bookmarkEnd w:id="0"/>
      <w:r w:rsidR="5B37293F">
        <w:rPr/>
        <w:t>The next phase of redevelopment, beginning in 2023, will transform the north galler</w:t>
      </w:r>
      <w:r w:rsidR="61CDC564">
        <w:rPr/>
        <w:t>y</w:t>
      </w:r>
      <w:r w:rsidR="5B37293F">
        <w:rPr/>
        <w:t xml:space="preserve"> </w:t>
      </w:r>
      <w:r w:rsidR="0E4FB31B">
        <w:rPr/>
        <w:t xml:space="preserve">with </w:t>
      </w:r>
      <w:r w:rsidR="5B37293F">
        <w:rPr/>
        <w:t xml:space="preserve">new exhibits </w:t>
      </w:r>
      <w:r w:rsidR="65505660">
        <w:rPr/>
        <w:t xml:space="preserve">on </w:t>
      </w:r>
      <w:r w:rsidRPr="4EDEAB2C" w:rsidR="5B37293F">
        <w:rPr>
          <w:i w:val="1"/>
          <w:iCs w:val="1"/>
        </w:rPr>
        <w:t>Present-day ecosystems</w:t>
      </w:r>
      <w:r w:rsidRPr="4EDEAB2C" w:rsidR="246965E2">
        <w:rPr>
          <w:i w:val="0"/>
          <w:iCs w:val="0"/>
        </w:rPr>
        <w:t xml:space="preserve">, as well as completing the </w:t>
      </w:r>
      <w:r w:rsidRPr="4EDEAB2C" w:rsidR="246965E2">
        <w:rPr>
          <w:i w:val="1"/>
          <w:iCs w:val="1"/>
        </w:rPr>
        <w:t xml:space="preserve">Evolution </w:t>
      </w:r>
      <w:r w:rsidRPr="4EDEAB2C" w:rsidR="246965E2">
        <w:rPr>
          <w:i w:val="0"/>
          <w:iCs w:val="0"/>
        </w:rPr>
        <w:t xml:space="preserve">and </w:t>
      </w:r>
      <w:r w:rsidRPr="4EDEAB2C" w:rsidR="246965E2">
        <w:rPr>
          <w:i w:val="1"/>
          <w:iCs w:val="1"/>
        </w:rPr>
        <w:t xml:space="preserve">Biodiversity </w:t>
      </w:r>
      <w:r w:rsidRPr="4EDEAB2C" w:rsidR="246965E2">
        <w:rPr>
          <w:i w:val="0"/>
          <w:iCs w:val="0"/>
        </w:rPr>
        <w:t>aisles.</w:t>
      </w:r>
    </w:p>
    <w:p w:rsidR="23C53D49" w:rsidP="4EDEAB2C" w:rsidRDefault="23C53D49" w14:paraId="01F6E763" w14:textId="670E8788">
      <w:pPr>
        <w:pStyle w:val="Normal"/>
        <w:spacing w:line="360" w:lineRule="auto"/>
      </w:pPr>
      <w:r w:rsidR="23C53D49">
        <w:drawing>
          <wp:inline wp14:editId="42417363" wp14:anchorId="0E13AC3E">
            <wp:extent cx="2699720" cy="1799814"/>
            <wp:effectExtent l="0" t="0" r="0" b="0"/>
            <wp:docPr id="1921328622" name="" title=""/>
            <wp:cNvGraphicFramePr>
              <a:graphicFrameLocks noChangeAspect="1"/>
            </wp:cNvGraphicFramePr>
            <a:graphic>
              <a:graphicData uri="http://schemas.openxmlformats.org/drawingml/2006/picture">
                <pic:pic>
                  <pic:nvPicPr>
                    <pic:cNvPr id="0" name=""/>
                    <pic:cNvPicPr/>
                  </pic:nvPicPr>
                  <pic:blipFill>
                    <a:blip r:embed="Re398824b12904c03">
                      <a:extLst>
                        <a:ext xmlns:a="http://schemas.openxmlformats.org/drawingml/2006/main" uri="{28A0092B-C50C-407E-A947-70E740481C1C}">
                          <a14:useLocalDpi val="0"/>
                        </a:ext>
                      </a:extLst>
                    </a:blip>
                    <a:stretch>
                      <a:fillRect/>
                    </a:stretch>
                  </pic:blipFill>
                  <pic:spPr>
                    <a:xfrm>
                      <a:off x="0" y="0"/>
                      <a:ext cx="2699720" cy="1799814"/>
                    </a:xfrm>
                    <a:prstGeom prst="rect">
                      <a:avLst/>
                    </a:prstGeom>
                  </pic:spPr>
                </pic:pic>
              </a:graphicData>
            </a:graphic>
          </wp:inline>
        </w:drawing>
      </w:r>
      <w:r w:rsidR="42417363">
        <w:rPr/>
        <w:t xml:space="preserve"> </w:t>
      </w:r>
      <w:r w:rsidR="23C53D49">
        <w:drawing>
          <wp:inline wp14:editId="0F93546B" wp14:anchorId="080800AB">
            <wp:extent cx="2699720" cy="1799814"/>
            <wp:effectExtent l="0" t="0" r="0" b="0"/>
            <wp:docPr id="174293737" name="" title=""/>
            <wp:cNvGraphicFramePr>
              <a:graphicFrameLocks noChangeAspect="1"/>
            </wp:cNvGraphicFramePr>
            <a:graphic>
              <a:graphicData uri="http://schemas.openxmlformats.org/drawingml/2006/picture">
                <pic:pic>
                  <pic:nvPicPr>
                    <pic:cNvPr id="0" name=""/>
                    <pic:cNvPicPr/>
                  </pic:nvPicPr>
                  <pic:blipFill>
                    <a:blip r:embed="R1d6e59b2313740d5">
                      <a:extLst>
                        <a:ext xmlns:a="http://schemas.openxmlformats.org/drawingml/2006/main" uri="{28A0092B-C50C-407E-A947-70E740481C1C}">
                          <a14:useLocalDpi val="0"/>
                        </a:ext>
                      </a:extLst>
                    </a:blip>
                    <a:stretch>
                      <a:fillRect/>
                    </a:stretch>
                  </pic:blipFill>
                  <pic:spPr>
                    <a:xfrm>
                      <a:off x="0" y="0"/>
                      <a:ext cx="2699720" cy="1799814"/>
                    </a:xfrm>
                    <a:prstGeom prst="rect">
                      <a:avLst/>
                    </a:prstGeom>
                  </pic:spPr>
                </pic:pic>
              </a:graphicData>
            </a:graphic>
          </wp:inline>
        </w:drawing>
      </w:r>
      <w:r w:rsidR="23C53D49">
        <w:drawing>
          <wp:inline wp14:editId="26F7A155" wp14:anchorId="6236F876">
            <wp:extent cx="2910596" cy="1940397"/>
            <wp:effectExtent l="0" t="0" r="0" b="0"/>
            <wp:docPr id="1058865711" name="" title=""/>
            <wp:cNvGraphicFramePr>
              <a:graphicFrameLocks noChangeAspect="1"/>
            </wp:cNvGraphicFramePr>
            <a:graphic>
              <a:graphicData uri="http://schemas.openxmlformats.org/drawingml/2006/picture">
                <pic:pic>
                  <pic:nvPicPr>
                    <pic:cNvPr id="0" name=""/>
                    <pic:cNvPicPr/>
                  </pic:nvPicPr>
                  <pic:blipFill>
                    <a:blip r:embed="Rd0d969f214424179">
                      <a:extLst>
                        <a:ext xmlns:a="http://schemas.openxmlformats.org/drawingml/2006/main" uri="{28A0092B-C50C-407E-A947-70E740481C1C}">
                          <a14:useLocalDpi val="0"/>
                        </a:ext>
                      </a:extLst>
                    </a:blip>
                    <a:stretch>
                      <a:fillRect/>
                    </a:stretch>
                  </pic:blipFill>
                  <pic:spPr>
                    <a:xfrm>
                      <a:off x="0" y="0"/>
                      <a:ext cx="2910596" cy="1940397"/>
                    </a:xfrm>
                    <a:prstGeom prst="rect">
                      <a:avLst/>
                    </a:prstGeom>
                  </pic:spPr>
                </pic:pic>
              </a:graphicData>
            </a:graphic>
          </wp:inline>
        </w:drawing>
      </w:r>
      <w:r w:rsidR="00D3EB3C">
        <w:rPr/>
        <w:t xml:space="preserve"> </w:t>
      </w:r>
      <w:r w:rsidR="23C53D49">
        <w:drawing>
          <wp:inline wp14:editId="1E7D29EE" wp14:anchorId="127E9E15">
            <wp:extent cx="2591673" cy="1727782"/>
            <wp:effectExtent l="0" t="0" r="0" b="0"/>
            <wp:docPr id="1253473472" name="" title=""/>
            <wp:cNvGraphicFramePr>
              <a:graphicFrameLocks noChangeAspect="1"/>
            </wp:cNvGraphicFramePr>
            <a:graphic>
              <a:graphicData uri="http://schemas.openxmlformats.org/drawingml/2006/picture">
                <pic:pic>
                  <pic:nvPicPr>
                    <pic:cNvPr id="0" name=""/>
                    <pic:cNvPicPr/>
                  </pic:nvPicPr>
                  <pic:blipFill>
                    <a:blip r:embed="R23d34345a85d4e60">
                      <a:extLst>
                        <a:ext xmlns:a="http://schemas.openxmlformats.org/drawingml/2006/main" uri="{28A0092B-C50C-407E-A947-70E740481C1C}">
                          <a14:useLocalDpi val="0"/>
                        </a:ext>
                      </a:extLst>
                    </a:blip>
                    <a:stretch>
                      <a:fillRect/>
                    </a:stretch>
                  </pic:blipFill>
                  <pic:spPr>
                    <a:xfrm>
                      <a:off x="0" y="0"/>
                      <a:ext cx="2591673" cy="1727782"/>
                    </a:xfrm>
                    <a:prstGeom prst="rect">
                      <a:avLst/>
                    </a:prstGeom>
                  </pic:spPr>
                </pic:pic>
              </a:graphicData>
            </a:graphic>
          </wp:inline>
        </w:drawing>
      </w:r>
      <w:r w:rsidR="0F93546B">
        <w:rPr/>
        <w:t xml:space="preserve"> </w:t>
      </w:r>
      <w:r w:rsidR="23C53D49">
        <w:drawing>
          <wp:inline wp14:editId="13F33049" wp14:anchorId="1F08B454">
            <wp:extent cx="2699720" cy="1799814"/>
            <wp:effectExtent l="0" t="0" r="0" b="0"/>
            <wp:docPr id="117733282" name="" title=""/>
            <wp:cNvGraphicFramePr>
              <a:graphicFrameLocks noChangeAspect="1"/>
            </wp:cNvGraphicFramePr>
            <a:graphic>
              <a:graphicData uri="http://schemas.openxmlformats.org/drawingml/2006/picture">
                <pic:pic>
                  <pic:nvPicPr>
                    <pic:cNvPr id="0" name=""/>
                    <pic:cNvPicPr/>
                  </pic:nvPicPr>
                  <pic:blipFill>
                    <a:blip r:embed="Rca89c51574ae40e7">
                      <a:extLst>
                        <a:ext xmlns:a="http://schemas.openxmlformats.org/drawingml/2006/main" uri="{28A0092B-C50C-407E-A947-70E740481C1C}">
                          <a14:useLocalDpi val="0"/>
                        </a:ext>
                      </a:extLst>
                    </a:blip>
                    <a:stretch>
                      <a:fillRect/>
                    </a:stretch>
                  </pic:blipFill>
                  <pic:spPr>
                    <a:xfrm>
                      <a:off x="0" y="0"/>
                      <a:ext cx="2699720" cy="1799814"/>
                    </a:xfrm>
                    <a:prstGeom prst="rect">
                      <a:avLst/>
                    </a:prstGeom>
                  </pic:spPr>
                </pic:pic>
              </a:graphicData>
            </a:graphic>
          </wp:inline>
        </w:drawing>
      </w:r>
      <w:r w:rsidR="23C53D49">
        <w:drawing>
          <wp:inline wp14:editId="0F564485" wp14:anchorId="7E37E54E">
            <wp:extent cx="2672723" cy="1781816"/>
            <wp:effectExtent l="0" t="0" r="0" b="0"/>
            <wp:docPr id="1223038630" name="" title=""/>
            <wp:cNvGraphicFramePr>
              <a:graphicFrameLocks noChangeAspect="1"/>
            </wp:cNvGraphicFramePr>
            <a:graphic>
              <a:graphicData uri="http://schemas.openxmlformats.org/drawingml/2006/picture">
                <pic:pic>
                  <pic:nvPicPr>
                    <pic:cNvPr id="0" name=""/>
                    <pic:cNvPicPr/>
                  </pic:nvPicPr>
                  <pic:blipFill>
                    <a:blip r:embed="R9287ff8dbcaa49c0">
                      <a:extLst>
                        <a:ext xmlns:a="http://schemas.openxmlformats.org/drawingml/2006/main" uri="{28A0092B-C50C-407E-A947-70E740481C1C}">
                          <a14:useLocalDpi val="0"/>
                        </a:ext>
                      </a:extLst>
                    </a:blip>
                    <a:stretch>
                      <a:fillRect/>
                    </a:stretch>
                  </pic:blipFill>
                  <pic:spPr>
                    <a:xfrm>
                      <a:off x="0" y="0"/>
                      <a:ext cx="2672723" cy="1781816"/>
                    </a:xfrm>
                    <a:prstGeom prst="rect">
                      <a:avLst/>
                    </a:prstGeom>
                  </pic:spPr>
                </pic:pic>
              </a:graphicData>
            </a:graphic>
          </wp:inline>
        </w:drawing>
      </w:r>
      <w:r w:rsidR="23C53D49">
        <w:drawing>
          <wp:inline wp14:editId="69FD282D" wp14:anchorId="3D722D6E">
            <wp:extent cx="5532120" cy="3688080"/>
            <wp:effectExtent l="0" t="0" r="0" b="0"/>
            <wp:docPr id="1680935845" name="" title=""/>
            <wp:cNvGraphicFramePr>
              <a:graphicFrameLocks noChangeAspect="1"/>
            </wp:cNvGraphicFramePr>
            <a:graphic>
              <a:graphicData uri="http://schemas.openxmlformats.org/drawingml/2006/picture">
                <pic:pic>
                  <pic:nvPicPr>
                    <pic:cNvPr id="0" name=""/>
                    <pic:cNvPicPr/>
                  </pic:nvPicPr>
                  <pic:blipFill>
                    <a:blip r:embed="R339af38f33214052">
                      <a:extLst>
                        <a:ext xmlns:a="http://schemas.openxmlformats.org/drawingml/2006/main" uri="{28A0092B-C50C-407E-A947-70E740481C1C}">
                          <a14:useLocalDpi val="0"/>
                        </a:ext>
                      </a:extLst>
                    </a:blip>
                    <a:stretch>
                      <a:fillRect/>
                    </a:stretch>
                  </pic:blipFill>
                  <pic:spPr>
                    <a:xfrm>
                      <a:off x="0" y="0"/>
                      <a:ext cx="5532120" cy="3688080"/>
                    </a:xfrm>
                    <a:prstGeom prst="rect">
                      <a:avLst/>
                    </a:prstGeom>
                  </pic:spPr>
                </pic:pic>
              </a:graphicData>
            </a:graphic>
          </wp:inline>
        </w:drawing>
      </w:r>
    </w:p>
    <w:p w:rsidR="006D7E20" w:rsidP="2B96671C" w:rsidRDefault="006D7E20" w14:paraId="7D13B8A8" w14:textId="3B8CE7B2">
      <w:pPr>
        <w:pStyle w:val="Normal"/>
        <w:spacing w:line="360" w:lineRule="auto"/>
        <w:rPr>
          <w:b w:val="1"/>
          <w:bCs w:val="1"/>
        </w:rPr>
      </w:pPr>
      <w:r w:rsidRPr="4EDEAB2C" w:rsidR="00973891">
        <w:rPr>
          <w:b w:val="1"/>
          <w:bCs w:val="1"/>
        </w:rPr>
        <w:t>High res</w:t>
      </w:r>
      <w:r w:rsidRPr="4EDEAB2C" w:rsidR="05D3FB8D">
        <w:rPr>
          <w:b w:val="1"/>
          <w:bCs w:val="1"/>
        </w:rPr>
        <w:t xml:space="preserve">olution </w:t>
      </w:r>
      <w:r w:rsidRPr="4EDEAB2C" w:rsidR="00973891">
        <w:rPr>
          <w:b w:val="1"/>
          <w:bCs w:val="1"/>
        </w:rPr>
        <w:t xml:space="preserve">images are available for use by members of the </w:t>
      </w:r>
      <w:r w:rsidRPr="4EDEAB2C" w:rsidR="00973891">
        <w:rPr>
          <w:b w:val="1"/>
          <w:bCs w:val="1"/>
        </w:rPr>
        <w:t xml:space="preserve">media </w:t>
      </w:r>
      <w:hyperlink r:id="Rd45212bfcbce4c39">
        <w:r w:rsidRPr="4EDEAB2C" w:rsidR="00973891">
          <w:rPr>
            <w:rStyle w:val="Hyperlink"/>
            <w:b w:val="1"/>
            <w:bCs w:val="1"/>
          </w:rPr>
          <w:t>here.</w:t>
        </w:r>
      </w:hyperlink>
      <w:r w:rsidRPr="4EDEAB2C" w:rsidR="00973891">
        <w:rPr>
          <w:b w:val="1"/>
          <w:bCs w:val="1"/>
        </w:rPr>
        <w:t xml:space="preserve"> </w:t>
      </w:r>
    </w:p>
    <w:p w:rsidRPr="00152B07" w:rsidR="00A60A52" w:rsidP="00152B07" w:rsidRDefault="00A60A52" w14:paraId="31F9CA7E" w14:textId="4EDC3E4E">
      <w:pPr>
        <w:keepNext/>
        <w:spacing w:line="360" w:lineRule="auto"/>
      </w:pPr>
      <w:r w:rsidRPr="00090856">
        <w:rPr>
          <w:b/>
        </w:rPr>
        <w:t>For further information:</w:t>
      </w:r>
    </w:p>
    <w:p w:rsidR="009C3596" w:rsidP="007145A7" w:rsidRDefault="00375EF1" w14:paraId="45594CA6" w14:textId="5476D20E">
      <w:pPr>
        <w:spacing w:after="40" w:line="240" w:lineRule="auto"/>
        <w:rPr>
          <w:noProof/>
          <w:lang w:eastAsia="en-GB"/>
        </w:rPr>
      </w:pPr>
      <w:r>
        <w:rPr>
          <w:noProof/>
          <w:lang w:eastAsia="en-GB"/>
        </w:rPr>
        <w:t>Scott Billings</w:t>
      </w:r>
    </w:p>
    <w:p w:rsidR="003D6D43" w:rsidP="2642E85A" w:rsidRDefault="5737ED26" w14:paraId="5B101BDA" w14:textId="1D1C78B9">
      <w:pPr>
        <w:spacing w:after="40" w:line="240" w:lineRule="auto"/>
        <w:rPr>
          <w:noProof/>
          <w:lang w:eastAsia="en-GB"/>
        </w:rPr>
      </w:pPr>
      <w:r w:rsidRPr="2642E85A">
        <w:rPr>
          <w:i/>
          <w:iCs/>
          <w:noProof/>
          <w:lang w:eastAsia="en-GB"/>
        </w:rPr>
        <w:t>Life, As We Know It</w:t>
      </w:r>
      <w:r w:rsidRPr="2642E85A">
        <w:rPr>
          <w:noProof/>
          <w:lang w:eastAsia="en-GB"/>
        </w:rPr>
        <w:t xml:space="preserve"> project manager</w:t>
      </w:r>
    </w:p>
    <w:p w:rsidR="00F6364C" w:rsidP="00F6364C" w:rsidRDefault="003341DE" w14:paraId="43DFFAE1" w14:textId="38A5D727">
      <w:pPr>
        <w:spacing w:after="40" w:line="240" w:lineRule="auto"/>
        <w:rPr>
          <w:noProof/>
          <w:lang w:eastAsia="en-GB"/>
        </w:rPr>
      </w:pPr>
      <w:r>
        <w:rPr>
          <w:noProof/>
          <w:lang w:eastAsia="en-GB"/>
        </w:rPr>
        <w:t>Museum of Natual History</w:t>
      </w:r>
      <w:r>
        <w:rPr>
          <w:noProof/>
          <w:lang w:eastAsia="en-GB"/>
        </w:rPr>
        <w:br/>
      </w:r>
      <w:hyperlink w:history="1" r:id="rId13">
        <w:r w:rsidRPr="00553D85" w:rsidR="00375EF1">
          <w:rPr>
            <w:rStyle w:val="Hyperlink"/>
          </w:rPr>
          <w:t>scott.billings@oum.ox.ac.uk</w:t>
        </w:r>
      </w:hyperlink>
      <w:r w:rsidR="00375EF1">
        <w:br/>
      </w:r>
      <w:r w:rsidR="00F6364C">
        <w:t xml:space="preserve">01865 </w:t>
      </w:r>
      <w:r w:rsidR="00375EF1">
        <w:t>270925</w:t>
      </w:r>
    </w:p>
    <w:p w:rsidR="00D9276D" w:rsidP="004D0617" w:rsidRDefault="00D9276D" w14:paraId="4A9AA9D7" w14:textId="77777777">
      <w:pPr>
        <w:spacing w:line="360" w:lineRule="auto"/>
        <w:rPr>
          <w:b/>
          <w:sz w:val="20"/>
          <w:szCs w:val="20"/>
          <w:u w:val="single"/>
        </w:rPr>
      </w:pPr>
    </w:p>
    <w:p w:rsidR="004D0617" w:rsidP="004D0617" w:rsidRDefault="004D0617" w14:paraId="2A72857B" w14:textId="77777777">
      <w:pPr>
        <w:spacing w:line="360" w:lineRule="auto"/>
        <w:rPr>
          <w:b/>
          <w:sz w:val="20"/>
          <w:szCs w:val="20"/>
          <w:u w:val="single"/>
        </w:rPr>
      </w:pPr>
      <w:r w:rsidRPr="00952DA9">
        <w:rPr>
          <w:b/>
          <w:sz w:val="20"/>
          <w:szCs w:val="20"/>
          <w:u w:val="single"/>
        </w:rPr>
        <w:t>Notes to editors</w:t>
      </w:r>
    </w:p>
    <w:p w:rsidR="00E842D9" w:rsidP="00E842D9" w:rsidRDefault="00E842D9" w14:paraId="7376454D" w14:textId="77777777">
      <w:pPr>
        <w:pStyle w:val="Default"/>
        <w:rPr>
          <w:b/>
          <w:bCs/>
          <w:sz w:val="20"/>
          <w:szCs w:val="20"/>
        </w:rPr>
      </w:pPr>
      <w:r>
        <w:rPr>
          <w:b/>
          <w:bCs/>
          <w:sz w:val="20"/>
          <w:szCs w:val="20"/>
        </w:rPr>
        <w:t xml:space="preserve">About Oxford University Museum of Natural History </w:t>
      </w:r>
    </w:p>
    <w:p w:rsidR="00E842D9" w:rsidP="00E842D9" w:rsidRDefault="00E842D9" w14:paraId="1B4D921D" w14:textId="77777777">
      <w:pPr>
        <w:pStyle w:val="Default"/>
        <w:rPr>
          <w:sz w:val="20"/>
          <w:szCs w:val="20"/>
        </w:rPr>
      </w:pPr>
    </w:p>
    <w:p w:rsidRPr="002C0F9F" w:rsidR="00E842D9" w:rsidP="2B96671C" w:rsidRDefault="00E842D9" w14:paraId="09EB1A36" w14:textId="43580702">
      <w:pPr>
        <w:pStyle w:val="Default"/>
        <w:jc w:val="both"/>
        <w:rPr>
          <w:rFonts w:ascii="Calibri" w:hAnsi="Calibri" w:asciiTheme="minorAscii" w:hAnsiTheme="minorAscii"/>
          <w:sz w:val="22"/>
          <w:szCs w:val="22"/>
        </w:rPr>
      </w:pPr>
      <w:r w:rsidRPr="2B96671C" w:rsidR="00E842D9">
        <w:rPr>
          <w:sz w:val="20"/>
          <w:szCs w:val="20"/>
        </w:rPr>
        <w:t xml:space="preserve">Founded in 1860 as the centre for scientific study at the University of Oxford, the Museum of Natural History now holds the University’s internationally significant collections of entomological, </w:t>
      </w:r>
      <w:r w:rsidRPr="2B96671C" w:rsidR="00E842D9">
        <w:rPr>
          <w:sz w:val="20"/>
          <w:szCs w:val="20"/>
        </w:rPr>
        <w:t>geological</w:t>
      </w:r>
      <w:r w:rsidRPr="2B96671C" w:rsidR="00E842D9">
        <w:rPr>
          <w:sz w:val="20"/>
          <w:szCs w:val="20"/>
        </w:rPr>
        <w:t xml:space="preserve"> and zoological specimens. Housed in a stunning Pre-Raphaelite-inspired example of neo-Gothic architecture, the Museum</w:t>
      </w:r>
      <w:r w:rsidRPr="2B96671C" w:rsidR="5CB011C8">
        <w:rPr>
          <w:sz w:val="20"/>
          <w:szCs w:val="20"/>
        </w:rPr>
        <w:t xml:space="preserve"> is free to enter, and its</w:t>
      </w:r>
      <w:r w:rsidRPr="2B96671C" w:rsidR="00E842D9">
        <w:rPr>
          <w:sz w:val="20"/>
          <w:szCs w:val="20"/>
        </w:rPr>
        <w:t xml:space="preserve"> growing collections underpin a broad programme of natural environment research, </w:t>
      </w:r>
      <w:r w:rsidRPr="2B96671C" w:rsidR="00E842D9">
        <w:rPr>
          <w:sz w:val="20"/>
          <w:szCs w:val="20"/>
        </w:rPr>
        <w:t>teaching</w:t>
      </w:r>
      <w:r w:rsidRPr="2B96671C" w:rsidR="00E842D9">
        <w:rPr>
          <w:sz w:val="20"/>
          <w:szCs w:val="20"/>
        </w:rPr>
        <w:t xml:space="preserve"> and public engagement.</w:t>
      </w:r>
    </w:p>
    <w:p w:rsidRPr="002C0F9F" w:rsidR="00E842D9" w:rsidP="00E842D9" w:rsidRDefault="00E842D9" w14:paraId="1B593B86" w14:textId="77777777">
      <w:pPr>
        <w:pStyle w:val="Default"/>
        <w:rPr>
          <w:rFonts w:asciiTheme="minorHAnsi" w:hAnsiTheme="minorHAnsi"/>
          <w:sz w:val="22"/>
          <w:szCs w:val="22"/>
        </w:rPr>
      </w:pPr>
    </w:p>
    <w:p w:rsidR="00993484" w:rsidP="52993BB5" w:rsidRDefault="03CBB04E" w14:paraId="643A65E6" w14:textId="1F27F6E3">
      <w:pPr>
        <w:rPr>
          <w:rStyle w:val="Hyperlink"/>
          <w:sz w:val="20"/>
          <w:szCs w:val="20"/>
        </w:rPr>
      </w:pPr>
      <w:r w:rsidRPr="52993BB5">
        <w:rPr>
          <w:sz w:val="20"/>
          <w:szCs w:val="20"/>
        </w:rPr>
        <w:t xml:space="preserve">The Museum won </w:t>
      </w:r>
      <w:r w:rsidRPr="52993BB5">
        <w:rPr>
          <w:b/>
          <w:bCs/>
          <w:sz w:val="20"/>
          <w:szCs w:val="20"/>
        </w:rPr>
        <w:t>Museum + Heritage</w:t>
      </w:r>
      <w:r w:rsidRPr="52993BB5">
        <w:rPr>
          <w:sz w:val="20"/>
          <w:szCs w:val="20"/>
        </w:rPr>
        <w:t xml:space="preserve">’s Partnership of the Year award in 2022, and the Best of the Best award in 2016. </w:t>
      </w:r>
      <w:r w:rsidRPr="52993BB5" w:rsidR="00E842D9">
        <w:rPr>
          <w:sz w:val="20"/>
          <w:szCs w:val="20"/>
        </w:rPr>
        <w:t xml:space="preserve">In 2015, </w:t>
      </w:r>
      <w:r w:rsidRPr="52993BB5" w:rsidR="24FD6FD7">
        <w:rPr>
          <w:sz w:val="20"/>
          <w:szCs w:val="20"/>
        </w:rPr>
        <w:t xml:space="preserve">it </w:t>
      </w:r>
      <w:r w:rsidRPr="52993BB5" w:rsidR="00E842D9">
        <w:rPr>
          <w:sz w:val="20"/>
          <w:szCs w:val="20"/>
        </w:rPr>
        <w:t xml:space="preserve">was a </w:t>
      </w:r>
      <w:r w:rsidRPr="52993BB5" w:rsidR="00E842D9">
        <w:rPr>
          <w:b/>
          <w:bCs/>
          <w:sz w:val="20"/>
          <w:szCs w:val="20"/>
        </w:rPr>
        <w:t>Finalist in the Art Fund Prize for Museum of the Year</w:t>
      </w:r>
      <w:r w:rsidRPr="52993BB5" w:rsidR="00E842D9">
        <w:rPr>
          <w:sz w:val="20"/>
          <w:szCs w:val="20"/>
        </w:rPr>
        <w:t>.</w:t>
      </w:r>
    </w:p>
    <w:p w:rsidR="00993484" w:rsidP="00E842D9" w:rsidRDefault="00000000" w14:paraId="78A165A9" w14:textId="0A7E9535">
      <w:pPr>
        <w:rPr>
          <w:rStyle w:val="Hyperlink"/>
          <w:sz w:val="20"/>
          <w:szCs w:val="20"/>
        </w:rPr>
      </w:pPr>
      <w:hyperlink r:id="rId14">
        <w:r w:rsidRPr="52993BB5" w:rsidR="00E842D9">
          <w:rPr>
            <w:rStyle w:val="Hyperlink"/>
            <w:sz w:val="20"/>
            <w:szCs w:val="20"/>
          </w:rPr>
          <w:t>www.oumnh.ox.ac.uk</w:t>
        </w:r>
        <w:r w:rsidR="002520E2">
          <w:br/>
        </w:r>
      </w:hyperlink>
      <w:hyperlink r:id="rId15">
        <w:r w:rsidRPr="52993BB5" w:rsidR="00E842D9">
          <w:rPr>
            <w:rStyle w:val="Hyperlink"/>
            <w:sz w:val="20"/>
            <w:szCs w:val="20"/>
          </w:rPr>
          <w:t>www.morethanadodo.com</w:t>
        </w:r>
      </w:hyperlink>
    </w:p>
    <w:p w:rsidRPr="00D85489" w:rsidR="003A707F" w:rsidP="003A707F" w:rsidRDefault="003A707F" w14:paraId="45A9DE1A" w14:textId="37E24CDF">
      <w:pPr>
        <w:rPr>
          <w:sz w:val="20"/>
          <w:szCs w:val="20"/>
        </w:rPr>
      </w:pPr>
      <w:r w:rsidRPr="00D85489">
        <w:rPr>
          <w:rFonts w:ascii="Calibri" w:hAnsi="Calibri" w:eastAsia="Calibri" w:cs="Calibri"/>
          <w:b/>
          <w:bCs/>
          <w:sz w:val="20"/>
          <w:szCs w:val="20"/>
        </w:rPr>
        <w:t xml:space="preserve">About FCC </w:t>
      </w:r>
      <w:r>
        <w:rPr>
          <w:rFonts w:ascii="Calibri" w:hAnsi="Calibri" w:eastAsia="Calibri" w:cs="Calibri"/>
          <w:b/>
          <w:bCs/>
          <w:sz w:val="20"/>
          <w:szCs w:val="20"/>
        </w:rPr>
        <w:t>Environment</w:t>
      </w:r>
    </w:p>
    <w:p w:rsidR="003A707F" w:rsidP="003A707F" w:rsidRDefault="003A707F" w14:paraId="20BA59E6" w14:textId="08C8819F">
      <w:pPr>
        <w:rPr>
          <w:rStyle w:val="Hyperlink"/>
          <w:rFonts w:ascii="Calibri" w:hAnsi="Calibri" w:eastAsia="Calibri" w:cs="Calibri"/>
          <w:sz w:val="20"/>
          <w:szCs w:val="20"/>
        </w:rPr>
      </w:pPr>
      <w:r w:rsidRPr="00D85489">
        <w:rPr>
          <w:rFonts w:ascii="Calibri" w:hAnsi="Calibri" w:eastAsia="Calibri" w:cs="Calibri"/>
          <w:sz w:val="20"/>
          <w:szCs w:val="20"/>
        </w:rPr>
        <w:t xml:space="preserve">FCC Environment is the leading UK waste and resource management company and is part of a global group with a strong heritage in providing services for communities and business. Its vision is to be the environmental company of choice, delivering change for a sustainable future. It employs 2,400 people and operates more than 200 facilities across England, </w:t>
      </w:r>
      <w:proofErr w:type="gramStart"/>
      <w:r w:rsidRPr="00D85489">
        <w:rPr>
          <w:rFonts w:ascii="Calibri" w:hAnsi="Calibri" w:eastAsia="Calibri" w:cs="Calibri"/>
          <w:sz w:val="20"/>
          <w:szCs w:val="20"/>
        </w:rPr>
        <w:t>Scotland</w:t>
      </w:r>
      <w:proofErr w:type="gramEnd"/>
      <w:r w:rsidRPr="00D85489">
        <w:rPr>
          <w:rFonts w:ascii="Calibri" w:hAnsi="Calibri" w:eastAsia="Calibri" w:cs="Calibri"/>
          <w:sz w:val="20"/>
          <w:szCs w:val="20"/>
        </w:rPr>
        <w:t xml:space="preserve"> and Wales. FCC Environment donates the landfill tax credits that are generated by its operations to FCC Communities Foundation, </w:t>
      </w:r>
      <w:proofErr w:type="gramStart"/>
      <w:r w:rsidRPr="00D85489">
        <w:rPr>
          <w:rFonts w:ascii="Calibri" w:hAnsi="Calibri" w:eastAsia="Calibri" w:cs="Calibri"/>
          <w:sz w:val="20"/>
          <w:szCs w:val="20"/>
        </w:rPr>
        <w:t>in order to</w:t>
      </w:r>
      <w:proofErr w:type="gramEnd"/>
      <w:r w:rsidRPr="00D85489">
        <w:rPr>
          <w:rFonts w:ascii="Calibri" w:hAnsi="Calibri" w:eastAsia="Calibri" w:cs="Calibri"/>
          <w:sz w:val="20"/>
          <w:szCs w:val="20"/>
        </w:rPr>
        <w:t xml:space="preserve"> add value to the environmental and social infrastructure of the communities around landfill sites.</w:t>
      </w:r>
      <w:r>
        <w:rPr>
          <w:rFonts w:ascii="Calibri" w:hAnsi="Calibri" w:eastAsia="Calibri" w:cs="Calibri"/>
          <w:sz w:val="20"/>
          <w:szCs w:val="20"/>
        </w:rPr>
        <w:br/>
      </w:r>
      <w:hyperlink>
        <w:r w:rsidRPr="00D85489">
          <w:rPr>
            <w:rStyle w:val="Hyperlink"/>
            <w:rFonts w:ascii="Calibri" w:hAnsi="Calibri" w:eastAsia="Calibri" w:cs="Calibri"/>
            <w:sz w:val="20"/>
            <w:szCs w:val="20"/>
          </w:rPr>
          <w:t>www.fccenvironment.co.uk</w:t>
        </w:r>
      </w:hyperlink>
    </w:p>
    <w:p w:rsidR="003A707F" w:rsidP="003A707F" w:rsidRDefault="003A707F" w14:paraId="281786DA" w14:textId="77777777">
      <w:pPr>
        <w:rPr>
          <w:rFonts w:ascii="Calibri" w:hAnsi="Calibri" w:eastAsia="Calibri" w:cs="Calibri"/>
          <w:b/>
          <w:bCs/>
          <w:sz w:val="20"/>
          <w:szCs w:val="20"/>
        </w:rPr>
      </w:pPr>
    </w:p>
    <w:p w:rsidRPr="00D85489" w:rsidR="003A707F" w:rsidP="003A707F" w:rsidRDefault="003A707F" w14:paraId="299D18D0" w14:textId="77777777">
      <w:pPr>
        <w:rPr>
          <w:rFonts w:ascii="Calibri" w:hAnsi="Calibri" w:eastAsia="Calibri" w:cs="Calibri"/>
          <w:b/>
          <w:bCs/>
          <w:sz w:val="20"/>
          <w:szCs w:val="20"/>
        </w:rPr>
      </w:pPr>
      <w:r w:rsidRPr="00D85489">
        <w:rPr>
          <w:rFonts w:ascii="Calibri" w:hAnsi="Calibri" w:eastAsia="Calibri" w:cs="Calibri"/>
          <w:b/>
          <w:bCs/>
          <w:sz w:val="20"/>
          <w:szCs w:val="20"/>
        </w:rPr>
        <w:t>About FCC Communities Foundation</w:t>
      </w:r>
    </w:p>
    <w:p w:rsidR="003A707F" w:rsidP="003A707F" w:rsidRDefault="003A707F" w14:paraId="0ACD9F36" w14:textId="47F7CC68">
      <w:pPr>
        <w:rPr>
          <w:rStyle w:val="Hyperlink"/>
          <w:rFonts w:ascii="Calibri" w:hAnsi="Calibri" w:eastAsia="Calibri" w:cs="Calibri"/>
          <w:sz w:val="20"/>
          <w:szCs w:val="20"/>
        </w:rPr>
      </w:pPr>
      <w:r w:rsidRPr="00D85489">
        <w:rPr>
          <w:rFonts w:ascii="Calibri" w:hAnsi="Calibri" w:eastAsia="Calibri" w:cs="Calibri"/>
          <w:sz w:val="20"/>
          <w:szCs w:val="20"/>
        </w:rPr>
        <w:t xml:space="preserve">FCC Communities Foundation is a not-for-profit business that awards grants for community, conservation and heritage projects from funds donated by FCC Environment through the Landfill Communities Fund and Scottish Landfill Communities Fund. Since 1998, FCC Communities Foundation has granted over £200m to more than 7,000 projects which benefit people living within 10 miles of </w:t>
      </w:r>
      <w:proofErr w:type="gramStart"/>
      <w:r w:rsidRPr="00D85489">
        <w:rPr>
          <w:rFonts w:ascii="Calibri" w:hAnsi="Calibri" w:eastAsia="Calibri" w:cs="Calibri"/>
          <w:sz w:val="20"/>
          <w:szCs w:val="20"/>
        </w:rPr>
        <w:t>a</w:t>
      </w:r>
      <w:proofErr w:type="gramEnd"/>
      <w:r w:rsidRPr="00D85489">
        <w:rPr>
          <w:rFonts w:ascii="Calibri" w:hAnsi="Calibri" w:eastAsia="Calibri" w:cs="Calibri"/>
          <w:sz w:val="20"/>
          <w:szCs w:val="20"/>
        </w:rPr>
        <w:t xml:space="preserve"> FCC Environment landfill site. For more </w:t>
      </w:r>
      <w:proofErr w:type="gramStart"/>
      <w:r w:rsidRPr="00D85489">
        <w:rPr>
          <w:rFonts w:ascii="Calibri" w:hAnsi="Calibri" w:eastAsia="Calibri" w:cs="Calibri"/>
          <w:sz w:val="20"/>
          <w:szCs w:val="20"/>
        </w:rPr>
        <w:t>information</w:t>
      </w:r>
      <w:proofErr w:type="gramEnd"/>
      <w:r w:rsidRPr="00D85489">
        <w:rPr>
          <w:rFonts w:ascii="Calibri" w:hAnsi="Calibri" w:eastAsia="Calibri" w:cs="Calibri"/>
          <w:sz w:val="20"/>
          <w:szCs w:val="20"/>
        </w:rPr>
        <w:t xml:space="preserve"> please visit </w:t>
      </w:r>
      <w:hyperlink>
        <w:r w:rsidRPr="00D85489">
          <w:rPr>
            <w:rStyle w:val="Hyperlink"/>
            <w:rFonts w:ascii="Calibri" w:hAnsi="Calibri" w:eastAsia="Calibri" w:cs="Calibri"/>
            <w:sz w:val="20"/>
            <w:szCs w:val="20"/>
          </w:rPr>
          <w:t>www.fcccommunitiesfoundation.org.uk</w:t>
        </w:r>
      </w:hyperlink>
      <w:r>
        <w:rPr>
          <w:rStyle w:val="Hyperlink"/>
          <w:rFonts w:ascii="Calibri" w:hAnsi="Calibri" w:eastAsia="Calibri" w:cs="Calibri"/>
          <w:sz w:val="20"/>
          <w:szCs w:val="20"/>
        </w:rPr>
        <w:t>.</w:t>
      </w:r>
    </w:p>
    <w:p w:rsidR="003A707F" w:rsidP="003A707F" w:rsidRDefault="003A707F" w14:paraId="0D617E36" w14:textId="77777777">
      <w:pPr>
        <w:rPr>
          <w:rFonts w:ascii="Calibri" w:hAnsi="Calibri" w:eastAsia="Calibri" w:cs="Calibri"/>
          <w:b/>
          <w:bCs/>
          <w:sz w:val="20"/>
          <w:szCs w:val="20"/>
        </w:rPr>
      </w:pPr>
    </w:p>
    <w:p w:rsidRPr="00D85489" w:rsidR="003A707F" w:rsidP="003A707F" w:rsidRDefault="003A707F" w14:paraId="70339BCE" w14:textId="77777777">
      <w:pPr>
        <w:rPr>
          <w:rFonts w:ascii="Calibri" w:hAnsi="Calibri" w:eastAsia="Calibri" w:cs="Calibri"/>
          <w:b/>
          <w:bCs/>
          <w:sz w:val="20"/>
          <w:szCs w:val="20"/>
        </w:rPr>
      </w:pPr>
      <w:r w:rsidRPr="00D85489">
        <w:rPr>
          <w:rFonts w:ascii="Calibri" w:hAnsi="Calibri" w:eastAsia="Calibri" w:cs="Calibri"/>
          <w:b/>
          <w:bCs/>
          <w:sz w:val="20"/>
          <w:szCs w:val="20"/>
        </w:rPr>
        <w:t>About Landfill Communities Fund / Scottish Landfill Communities Fund</w:t>
      </w:r>
    </w:p>
    <w:p w:rsidRPr="00E16C89" w:rsidR="003A707F" w:rsidP="003A707F" w:rsidRDefault="003A707F" w14:paraId="64CA72FA" w14:textId="5489FB75">
      <w:pPr>
        <w:rPr>
          <w:sz w:val="20"/>
          <w:szCs w:val="20"/>
        </w:rPr>
      </w:pPr>
      <w:r w:rsidRPr="00D85489">
        <w:rPr>
          <w:rFonts w:ascii="Calibri" w:hAnsi="Calibri" w:eastAsia="Calibri" w:cs="Calibri"/>
          <w:sz w:val="20"/>
          <w:szCs w:val="20"/>
        </w:rPr>
        <w:t xml:space="preserve">The Landfill Communities Fund and Scottish Landfill Communities Fund - any waste that is discarded which cannot be reused, </w:t>
      </w:r>
      <w:proofErr w:type="gramStart"/>
      <w:r w:rsidRPr="00D85489">
        <w:rPr>
          <w:rFonts w:ascii="Calibri" w:hAnsi="Calibri" w:eastAsia="Calibri" w:cs="Calibri"/>
          <w:sz w:val="20"/>
          <w:szCs w:val="20"/>
        </w:rPr>
        <w:t>reprocessed</w:t>
      </w:r>
      <w:proofErr w:type="gramEnd"/>
      <w:r w:rsidRPr="00D85489">
        <w:rPr>
          <w:rFonts w:ascii="Calibri" w:hAnsi="Calibri" w:eastAsia="Calibri" w:cs="Calibri"/>
          <w:sz w:val="20"/>
          <w:szCs w:val="20"/>
        </w:rPr>
        <w:t xml:space="preserve"> or recycled may ultimately be disposed of in a landfill site. To encourage the re-use, recycle and recovery of more value from waste and use more environmentally friendly methods of waste disposal, Landfill Tax is charged on each tonne of waste sent to landfill. Landfill Operators (LOs) </w:t>
      </w:r>
      <w:proofErr w:type="gramStart"/>
      <w:r w:rsidRPr="00D85489">
        <w:rPr>
          <w:rFonts w:ascii="Calibri" w:hAnsi="Calibri" w:eastAsia="Calibri" w:cs="Calibri"/>
          <w:sz w:val="20"/>
          <w:szCs w:val="20"/>
        </w:rPr>
        <w:t>are able to</w:t>
      </w:r>
      <w:proofErr w:type="gramEnd"/>
      <w:r w:rsidRPr="00D85489">
        <w:rPr>
          <w:rFonts w:ascii="Calibri" w:hAnsi="Calibri" w:eastAsia="Calibri" w:cs="Calibri"/>
          <w:sz w:val="20"/>
          <w:szCs w:val="20"/>
        </w:rPr>
        <w:t xml:space="preserve"> redirect a small proportion of landfill tax liability to support a wide range of community and environmental projects in the vicinity of landfill sites through the Landfill Communities Fund (LCF) and Scottish Landfill Communities Fund (SLCF). The LCF is regulated by ENTRUST on behalf of HM Revenue &amp; Customs, and the projects are delivered by enrolled Environmental bodies (EBs). The SLCF is regulated by SEPA on behalf of R</w:t>
      </w:r>
      <w:r w:rsidRPr="003A707F">
        <w:rPr>
          <w:rFonts w:ascii="Calibri" w:hAnsi="Calibri" w:eastAsia="Calibri" w:cs="Calibri"/>
          <w:sz w:val="20"/>
          <w:szCs w:val="20"/>
        </w:rPr>
        <w:t xml:space="preserve"> </w:t>
      </w:r>
      <w:proofErr w:type="spellStart"/>
      <w:r w:rsidRPr="00D85489">
        <w:rPr>
          <w:rFonts w:ascii="Calibri" w:hAnsi="Calibri" w:eastAsia="Calibri" w:cs="Calibri"/>
          <w:sz w:val="20"/>
          <w:szCs w:val="20"/>
        </w:rPr>
        <w:t>evenue</w:t>
      </w:r>
      <w:proofErr w:type="spellEnd"/>
      <w:r w:rsidRPr="00D85489">
        <w:rPr>
          <w:rFonts w:ascii="Calibri" w:hAnsi="Calibri" w:eastAsia="Calibri" w:cs="Calibri"/>
          <w:sz w:val="20"/>
          <w:szCs w:val="20"/>
        </w:rPr>
        <w:t xml:space="preserve"> Scotland and projects are delivered by Approved Bodies (ABs).</w:t>
      </w:r>
    </w:p>
    <w:sectPr w:rsidRPr="00E16C89" w:rsidR="003A707F" w:rsidSect="00444E8A">
      <w:headerReference w:type="even" r:id="rId16"/>
      <w:headerReference w:type="default" r:id="rId17"/>
      <w:pgSz w:w="11906" w:h="16838" w:orient="portrait"/>
      <w:pgMar w:top="1440" w:right="1440" w:bottom="1440" w:left="1440"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9413E" w:rsidP="00207E3B" w:rsidRDefault="0019413E" w14:paraId="60C02AB7" w14:textId="77777777">
      <w:pPr>
        <w:spacing w:after="0" w:line="240" w:lineRule="auto"/>
      </w:pPr>
      <w:r>
        <w:separator/>
      </w:r>
    </w:p>
  </w:endnote>
  <w:endnote w:type="continuationSeparator" w:id="0">
    <w:p w:rsidR="0019413E" w:rsidP="00207E3B" w:rsidRDefault="0019413E" w14:paraId="20F5ACF6"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Frutiger LT Std 55 Roman">
    <w:panose1 w:val="020B0602020204020204"/>
    <w:charset w:val="00"/>
    <w:family w:val="swiss"/>
    <w:notTrueType/>
    <w:pitch w:val="variable"/>
    <w:sig w:usb0="800000AF" w:usb1="4000204A"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9413E" w:rsidP="00207E3B" w:rsidRDefault="0019413E" w14:paraId="35843432" w14:textId="77777777">
      <w:pPr>
        <w:spacing w:after="0" w:line="240" w:lineRule="auto"/>
      </w:pPr>
      <w:r>
        <w:separator/>
      </w:r>
    </w:p>
  </w:footnote>
  <w:footnote w:type="continuationSeparator" w:id="0">
    <w:p w:rsidR="0019413E" w:rsidP="00207E3B" w:rsidRDefault="0019413E" w14:paraId="5FA69B92"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C08F6" w:rsidP="3755A05D" w:rsidRDefault="52993BB5" w14:paraId="527CE2B9" w14:textId="7F632383">
    <w:r w:rsidRPr="52993BB5">
      <w:rPr>
        <w:rFonts w:ascii="Calibri" w:hAnsi="Calibri" w:eastAsia="Calibri" w:cs="Calibri"/>
        <w:color w:val="2B5D82"/>
        <w:sz w:val="72"/>
        <w:szCs w:val="72"/>
      </w:rPr>
      <w:t>News release</w:t>
    </w:r>
  </w:p>
  <w:p w:rsidR="000C08F6" w:rsidRDefault="000C08F6" w14:paraId="67583A72" w14:textId="1D3BBC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FD24EB" w:rsidP="00FA6FB1" w:rsidRDefault="007E580F" w14:paraId="7B0CA3C3" w14:textId="0F1FA8D6">
    <w:pPr>
      <w:pStyle w:val="Header"/>
      <w:jc w:val="right"/>
      <w:rPr>
        <w:rFonts w:ascii="Frutiger LT Std 55 Roman" w:hAnsi="Frutiger LT Std 55 Roman"/>
        <w:color w:val="2B5D82"/>
        <w:sz w:val="72"/>
        <w:szCs w:val="72"/>
      </w:rPr>
    </w:pPr>
    <w:r>
      <w:rPr>
        <w:rFonts w:ascii="Frutiger LT Std 55 Roman" w:hAnsi="Frutiger LT Std 55 Roman"/>
        <w:noProof/>
        <w:color w:val="2B5D82"/>
        <w:sz w:val="72"/>
        <w:szCs w:val="72"/>
        <w:lang w:eastAsia="en-GB"/>
      </w:rPr>
      <w:drawing>
        <wp:anchor distT="0" distB="0" distL="114300" distR="114300" simplePos="0" relativeHeight="251657728" behindDoc="0" locked="0" layoutInCell="1" allowOverlap="1" wp14:anchorId="74C2B180" wp14:editId="6C20606D">
          <wp:simplePos x="0" y="0"/>
          <wp:positionH relativeFrom="column">
            <wp:posOffset>4771390</wp:posOffset>
          </wp:positionH>
          <wp:positionV relativeFrom="paragraph">
            <wp:posOffset>236220</wp:posOffset>
          </wp:positionV>
          <wp:extent cx="963295" cy="962025"/>
          <wp:effectExtent l="0" t="0" r="8255" b="952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x_brand_cmyk_rev.png"/>
                  <pic:cNvPicPr/>
                </pic:nvPicPr>
                <pic:blipFill>
                  <a:blip r:embed="rId1">
                    <a:extLst>
                      <a:ext uri="{28A0092B-C50C-407E-A947-70E740481C1C}">
                        <a14:useLocalDpi xmlns:a14="http://schemas.microsoft.com/office/drawing/2010/main" val="0"/>
                      </a:ext>
                    </a:extLst>
                  </a:blip>
                  <a:stretch>
                    <a:fillRect/>
                  </a:stretch>
                </pic:blipFill>
                <pic:spPr>
                  <a:xfrm>
                    <a:off x="0" y="0"/>
                    <a:ext cx="963295" cy="962025"/>
                  </a:xfrm>
                  <a:prstGeom prst="rect">
                    <a:avLst/>
                  </a:prstGeom>
                </pic:spPr>
              </pic:pic>
            </a:graphicData>
          </a:graphic>
        </wp:anchor>
      </w:drawing>
    </w:r>
    <w:r>
      <w:rPr>
        <w:rFonts w:ascii="Frutiger LT Std 55 Roman" w:hAnsi="Frutiger LT Std 55 Roman"/>
        <w:noProof/>
        <w:color w:val="2B5D82"/>
        <w:sz w:val="72"/>
        <w:szCs w:val="72"/>
        <w:lang w:eastAsia="en-GB"/>
      </w:rPr>
      <w:drawing>
        <wp:anchor distT="0" distB="0" distL="114300" distR="114300" simplePos="0" relativeHeight="251656704" behindDoc="0" locked="0" layoutInCell="1" allowOverlap="1" wp14:anchorId="31202937" wp14:editId="39D9E0F2">
          <wp:simplePos x="0" y="0"/>
          <wp:positionH relativeFrom="column">
            <wp:posOffset>3732530</wp:posOffset>
          </wp:positionH>
          <wp:positionV relativeFrom="paragraph">
            <wp:posOffset>188595</wp:posOffset>
          </wp:positionV>
          <wp:extent cx="648970" cy="104775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NH_P_blue_cmyk.png"/>
                  <pic:cNvPicPr/>
                </pic:nvPicPr>
                <pic:blipFill>
                  <a:blip r:embed="rId2">
                    <a:extLst>
                      <a:ext uri="{28A0092B-C50C-407E-A947-70E740481C1C}">
                        <a14:useLocalDpi xmlns:a14="http://schemas.microsoft.com/office/drawing/2010/main" val="0"/>
                      </a:ext>
                    </a:extLst>
                  </a:blip>
                  <a:stretch>
                    <a:fillRect/>
                  </a:stretch>
                </pic:blipFill>
                <pic:spPr>
                  <a:xfrm>
                    <a:off x="0" y="0"/>
                    <a:ext cx="648970" cy="1047750"/>
                  </a:xfrm>
                  <a:prstGeom prst="rect">
                    <a:avLst/>
                  </a:prstGeom>
                </pic:spPr>
              </pic:pic>
            </a:graphicData>
          </a:graphic>
        </wp:anchor>
      </w:drawing>
    </w:r>
  </w:p>
  <w:p w:rsidRPr="00347F0B" w:rsidR="00FD24EB" w:rsidP="008429F7" w:rsidRDefault="00FD24EB" w14:paraId="2EF36E8C" w14:textId="77777777">
    <w:pPr>
      <w:pStyle w:val="Header"/>
      <w:rPr>
        <w:color w:val="2B5D82"/>
        <w:sz w:val="72"/>
        <w:szCs w:val="72"/>
      </w:rPr>
    </w:pPr>
    <w:r w:rsidRPr="00347F0B">
      <w:rPr>
        <w:color w:val="2B5D82"/>
        <w:sz w:val="72"/>
        <w:szCs w:val="72"/>
      </w:rPr>
      <w:t>News</w:t>
    </w:r>
    <w:r w:rsidRPr="00347F0B" w:rsidR="00E26314">
      <w:rPr>
        <w:color w:val="2B5D82"/>
        <w:sz w:val="72"/>
        <w:szCs w:val="72"/>
      </w:rPr>
      <w:t xml:space="preserve"> release</w:t>
    </w:r>
  </w:p>
  <w:p w:rsidR="00952DA9" w:rsidP="008429F7" w:rsidRDefault="00952DA9" w14:paraId="4BE4AA54" w14:textId="77777777">
    <w:pPr>
      <w:pStyle w:val="Header"/>
      <w:rPr>
        <w:rFonts w:ascii="Frutiger LT Std 55 Roman" w:hAnsi="Frutiger LT Std 55 Roman"/>
        <w:color w:val="2B5D82"/>
        <w:sz w:val="72"/>
        <w:szCs w:val="72"/>
      </w:rPr>
    </w:pPr>
  </w:p>
</w:hdr>
</file>

<file path=word/intelligence2.xml><?xml version="1.0" encoding="utf-8"?>
<int2:intelligence xmlns:int2="http://schemas.microsoft.com/office/intelligence/2020/intelligence" xmlns:oel="http://schemas.microsoft.com/office/2019/extlst">
  <int2:observations>
    <int2:bookmark int2:bookmarkName="_Int_2kIqzGaY" int2:invalidationBookmarkName="" int2:hashCode="/D0tP2aitjHRHP" int2:id="vZ63bbnQ">
      <int2:state int2:value="Reviewed" int2:type="WordDesignerPullQuotesAnnotation"/>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7">
    <w:nsid w:val="49334ba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8E27BBB"/>
    <w:multiLevelType w:val="hybridMultilevel"/>
    <w:tmpl w:val="4D52B30A"/>
    <w:lvl w:ilvl="0" w:tplc="93FA5604">
      <w:start w:val="1865"/>
      <w:numFmt w:val="bullet"/>
      <w:lvlText w:val=""/>
      <w:lvlJc w:val="left"/>
      <w:pPr>
        <w:ind w:left="720" w:hanging="360"/>
      </w:pPr>
      <w:rPr>
        <w:rFonts w:hint="default" w:ascii="Symbol" w:hAnsi="Symbol"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9EC23F1"/>
    <w:multiLevelType w:val="hybridMultilevel"/>
    <w:tmpl w:val="1A7421FC"/>
    <w:lvl w:ilvl="0" w:tplc="08090001">
      <w:start w:val="1"/>
      <w:numFmt w:val="bullet"/>
      <w:lvlText w:val=""/>
      <w:lvlJc w:val="left"/>
      <w:pPr>
        <w:ind w:left="780" w:hanging="360"/>
      </w:pPr>
      <w:rPr>
        <w:rFonts w:hint="default" w:ascii="Symbol" w:hAnsi="Symbol"/>
      </w:rPr>
    </w:lvl>
    <w:lvl w:ilvl="1" w:tplc="08090003" w:tentative="1">
      <w:start w:val="1"/>
      <w:numFmt w:val="bullet"/>
      <w:lvlText w:val="o"/>
      <w:lvlJc w:val="left"/>
      <w:pPr>
        <w:ind w:left="1500" w:hanging="360"/>
      </w:pPr>
      <w:rPr>
        <w:rFonts w:hint="default" w:ascii="Courier New" w:hAnsi="Courier New" w:cs="Courier New"/>
      </w:rPr>
    </w:lvl>
    <w:lvl w:ilvl="2" w:tplc="08090005" w:tentative="1">
      <w:start w:val="1"/>
      <w:numFmt w:val="bullet"/>
      <w:lvlText w:val=""/>
      <w:lvlJc w:val="left"/>
      <w:pPr>
        <w:ind w:left="2220" w:hanging="360"/>
      </w:pPr>
      <w:rPr>
        <w:rFonts w:hint="default" w:ascii="Wingdings" w:hAnsi="Wingdings"/>
      </w:rPr>
    </w:lvl>
    <w:lvl w:ilvl="3" w:tplc="08090001" w:tentative="1">
      <w:start w:val="1"/>
      <w:numFmt w:val="bullet"/>
      <w:lvlText w:val=""/>
      <w:lvlJc w:val="left"/>
      <w:pPr>
        <w:ind w:left="2940" w:hanging="360"/>
      </w:pPr>
      <w:rPr>
        <w:rFonts w:hint="default" w:ascii="Symbol" w:hAnsi="Symbol"/>
      </w:rPr>
    </w:lvl>
    <w:lvl w:ilvl="4" w:tplc="08090003" w:tentative="1">
      <w:start w:val="1"/>
      <w:numFmt w:val="bullet"/>
      <w:lvlText w:val="o"/>
      <w:lvlJc w:val="left"/>
      <w:pPr>
        <w:ind w:left="3660" w:hanging="360"/>
      </w:pPr>
      <w:rPr>
        <w:rFonts w:hint="default" w:ascii="Courier New" w:hAnsi="Courier New" w:cs="Courier New"/>
      </w:rPr>
    </w:lvl>
    <w:lvl w:ilvl="5" w:tplc="08090005" w:tentative="1">
      <w:start w:val="1"/>
      <w:numFmt w:val="bullet"/>
      <w:lvlText w:val=""/>
      <w:lvlJc w:val="left"/>
      <w:pPr>
        <w:ind w:left="4380" w:hanging="360"/>
      </w:pPr>
      <w:rPr>
        <w:rFonts w:hint="default" w:ascii="Wingdings" w:hAnsi="Wingdings"/>
      </w:rPr>
    </w:lvl>
    <w:lvl w:ilvl="6" w:tplc="08090001" w:tentative="1">
      <w:start w:val="1"/>
      <w:numFmt w:val="bullet"/>
      <w:lvlText w:val=""/>
      <w:lvlJc w:val="left"/>
      <w:pPr>
        <w:ind w:left="5100" w:hanging="360"/>
      </w:pPr>
      <w:rPr>
        <w:rFonts w:hint="default" w:ascii="Symbol" w:hAnsi="Symbol"/>
      </w:rPr>
    </w:lvl>
    <w:lvl w:ilvl="7" w:tplc="08090003" w:tentative="1">
      <w:start w:val="1"/>
      <w:numFmt w:val="bullet"/>
      <w:lvlText w:val="o"/>
      <w:lvlJc w:val="left"/>
      <w:pPr>
        <w:ind w:left="5820" w:hanging="360"/>
      </w:pPr>
      <w:rPr>
        <w:rFonts w:hint="default" w:ascii="Courier New" w:hAnsi="Courier New" w:cs="Courier New"/>
      </w:rPr>
    </w:lvl>
    <w:lvl w:ilvl="8" w:tplc="08090005" w:tentative="1">
      <w:start w:val="1"/>
      <w:numFmt w:val="bullet"/>
      <w:lvlText w:val=""/>
      <w:lvlJc w:val="left"/>
      <w:pPr>
        <w:ind w:left="6540" w:hanging="360"/>
      </w:pPr>
      <w:rPr>
        <w:rFonts w:hint="default" w:ascii="Wingdings" w:hAnsi="Wingdings"/>
      </w:rPr>
    </w:lvl>
  </w:abstractNum>
  <w:abstractNum w:abstractNumId="2" w15:restartNumberingAfterBreak="0">
    <w:nsid w:val="1C755BA5"/>
    <w:multiLevelType w:val="hybridMultilevel"/>
    <w:tmpl w:val="4D0E9F0C"/>
    <w:lvl w:ilvl="0" w:tplc="0AACE6F8">
      <w:start w:val="1865"/>
      <w:numFmt w:val="bullet"/>
      <w:lvlText w:val=""/>
      <w:lvlJc w:val="left"/>
      <w:pPr>
        <w:ind w:left="720" w:hanging="360"/>
      </w:pPr>
      <w:rPr>
        <w:rFonts w:hint="default" w:ascii="Symbol" w:hAnsi="Symbol"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28BE4554"/>
    <w:multiLevelType w:val="hybridMultilevel"/>
    <w:tmpl w:val="AC945C88"/>
    <w:lvl w:ilvl="0" w:tplc="D2244E98">
      <w:start w:val="1865"/>
      <w:numFmt w:val="bullet"/>
      <w:lvlText w:val=""/>
      <w:lvlJc w:val="left"/>
      <w:pPr>
        <w:ind w:left="720" w:hanging="360"/>
      </w:pPr>
      <w:rPr>
        <w:rFonts w:hint="default" w:ascii="Symbol" w:hAnsi="Symbol"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41A80507"/>
    <w:multiLevelType w:val="hybridMultilevel"/>
    <w:tmpl w:val="15C0AF60"/>
    <w:lvl w:ilvl="0" w:tplc="475A94A6">
      <w:start w:val="1865"/>
      <w:numFmt w:val="bullet"/>
      <w:lvlText w:val=""/>
      <w:lvlJc w:val="left"/>
      <w:pPr>
        <w:ind w:left="720" w:hanging="360"/>
      </w:pPr>
      <w:rPr>
        <w:rFonts w:hint="default" w:ascii="Symbol" w:hAnsi="Symbol"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5C7C46EC"/>
    <w:multiLevelType w:val="hybridMultilevel"/>
    <w:tmpl w:val="A034511C"/>
    <w:lvl w:ilvl="0" w:tplc="08090001">
      <w:start w:val="1"/>
      <w:numFmt w:val="bullet"/>
      <w:lvlText w:val=""/>
      <w:lvlJc w:val="left"/>
      <w:pPr>
        <w:ind w:left="720" w:hanging="360"/>
      </w:pPr>
      <w:rPr>
        <w:rFonts w:hint="default" w:ascii="Symbol" w:hAnsi="Symbo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5105D76"/>
    <w:multiLevelType w:val="hybridMultilevel"/>
    <w:tmpl w:val="9738B6E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8">
    <w:abstractNumId w:val="7"/>
  </w:num>
  <w:num w:numId="1" w16cid:durableId="273947726">
    <w:abstractNumId w:val="5"/>
  </w:num>
  <w:num w:numId="2" w16cid:durableId="443500568">
    <w:abstractNumId w:val="1"/>
  </w:num>
  <w:num w:numId="3" w16cid:durableId="93867640">
    <w:abstractNumId w:val="0"/>
  </w:num>
  <w:num w:numId="4" w16cid:durableId="1771004305">
    <w:abstractNumId w:val="2"/>
  </w:num>
  <w:num w:numId="5" w16cid:durableId="258292883">
    <w:abstractNumId w:val="4"/>
  </w:num>
  <w:num w:numId="6" w16cid:durableId="1506673130">
    <w:abstractNumId w:val="3"/>
  </w:num>
  <w:num w:numId="7" w16cid:durableId="112097870">
    <w:abstractNumId w:val="6"/>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inkAnnotations="0"/>
  <w:trackRevisions w:val="false"/>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7E3B"/>
    <w:rsid w:val="00000000"/>
    <w:rsid w:val="0000512F"/>
    <w:rsid w:val="00005D25"/>
    <w:rsid w:val="00006A18"/>
    <w:rsid w:val="00010D25"/>
    <w:rsid w:val="00014595"/>
    <w:rsid w:val="00015BE1"/>
    <w:rsid w:val="00022E9D"/>
    <w:rsid w:val="00024862"/>
    <w:rsid w:val="00034730"/>
    <w:rsid w:val="000403F1"/>
    <w:rsid w:val="00040ABA"/>
    <w:rsid w:val="000416C5"/>
    <w:rsid w:val="000420B8"/>
    <w:rsid w:val="00042254"/>
    <w:rsid w:val="00042AC5"/>
    <w:rsid w:val="00042B99"/>
    <w:rsid w:val="000435DD"/>
    <w:rsid w:val="000521C2"/>
    <w:rsid w:val="000543E0"/>
    <w:rsid w:val="00055443"/>
    <w:rsid w:val="00064270"/>
    <w:rsid w:val="00067FEF"/>
    <w:rsid w:val="00071DBB"/>
    <w:rsid w:val="00072E27"/>
    <w:rsid w:val="00081EE5"/>
    <w:rsid w:val="00083D34"/>
    <w:rsid w:val="00086546"/>
    <w:rsid w:val="00090856"/>
    <w:rsid w:val="000934B7"/>
    <w:rsid w:val="00095AE2"/>
    <w:rsid w:val="000A15CB"/>
    <w:rsid w:val="000B5264"/>
    <w:rsid w:val="000B5850"/>
    <w:rsid w:val="000C08F6"/>
    <w:rsid w:val="000C768A"/>
    <w:rsid w:val="000D599A"/>
    <w:rsid w:val="000E20F7"/>
    <w:rsid w:val="000E6E20"/>
    <w:rsid w:val="000E7F35"/>
    <w:rsid w:val="000F3872"/>
    <w:rsid w:val="000F4048"/>
    <w:rsid w:val="0010313A"/>
    <w:rsid w:val="0010753D"/>
    <w:rsid w:val="00112342"/>
    <w:rsid w:val="00112BBA"/>
    <w:rsid w:val="00113DB9"/>
    <w:rsid w:val="00121293"/>
    <w:rsid w:val="00136930"/>
    <w:rsid w:val="00137A2D"/>
    <w:rsid w:val="0014007C"/>
    <w:rsid w:val="00147C00"/>
    <w:rsid w:val="00152B07"/>
    <w:rsid w:val="001540AC"/>
    <w:rsid w:val="00154130"/>
    <w:rsid w:val="00167669"/>
    <w:rsid w:val="001712BA"/>
    <w:rsid w:val="00177FFB"/>
    <w:rsid w:val="001812BC"/>
    <w:rsid w:val="00182D83"/>
    <w:rsid w:val="00185474"/>
    <w:rsid w:val="0019008B"/>
    <w:rsid w:val="0019395D"/>
    <w:rsid w:val="0019413E"/>
    <w:rsid w:val="0019513D"/>
    <w:rsid w:val="00195634"/>
    <w:rsid w:val="00195973"/>
    <w:rsid w:val="001A0986"/>
    <w:rsid w:val="001B4527"/>
    <w:rsid w:val="001C0CB7"/>
    <w:rsid w:val="001C1A79"/>
    <w:rsid w:val="001C2838"/>
    <w:rsid w:val="001C43DC"/>
    <w:rsid w:val="001E244C"/>
    <w:rsid w:val="001E39B8"/>
    <w:rsid w:val="001E541A"/>
    <w:rsid w:val="001E563D"/>
    <w:rsid w:val="001E5CB1"/>
    <w:rsid w:val="001E6FD8"/>
    <w:rsid w:val="001E71C2"/>
    <w:rsid w:val="001F1377"/>
    <w:rsid w:val="00207E3B"/>
    <w:rsid w:val="0021177A"/>
    <w:rsid w:val="0022056B"/>
    <w:rsid w:val="00221B79"/>
    <w:rsid w:val="0023051F"/>
    <w:rsid w:val="00246AC4"/>
    <w:rsid w:val="00251536"/>
    <w:rsid w:val="002520E2"/>
    <w:rsid w:val="0025297F"/>
    <w:rsid w:val="00254467"/>
    <w:rsid w:val="00254759"/>
    <w:rsid w:val="00256C6E"/>
    <w:rsid w:val="00260406"/>
    <w:rsid w:val="00265E7F"/>
    <w:rsid w:val="00267B93"/>
    <w:rsid w:val="00271574"/>
    <w:rsid w:val="002739A9"/>
    <w:rsid w:val="002763C0"/>
    <w:rsid w:val="00280943"/>
    <w:rsid w:val="00282532"/>
    <w:rsid w:val="002839E6"/>
    <w:rsid w:val="00283E45"/>
    <w:rsid w:val="0028523C"/>
    <w:rsid w:val="002A0AE5"/>
    <w:rsid w:val="002A3B33"/>
    <w:rsid w:val="002A4061"/>
    <w:rsid w:val="002B238C"/>
    <w:rsid w:val="002B4841"/>
    <w:rsid w:val="002B776F"/>
    <w:rsid w:val="002C2754"/>
    <w:rsid w:val="002C4899"/>
    <w:rsid w:val="002C7E78"/>
    <w:rsid w:val="002D0DAF"/>
    <w:rsid w:val="002D1500"/>
    <w:rsid w:val="002D31AC"/>
    <w:rsid w:val="002D5737"/>
    <w:rsid w:val="002F4BB3"/>
    <w:rsid w:val="002F6CFB"/>
    <w:rsid w:val="00302D3B"/>
    <w:rsid w:val="0030312E"/>
    <w:rsid w:val="00305FB0"/>
    <w:rsid w:val="003115EC"/>
    <w:rsid w:val="003145B8"/>
    <w:rsid w:val="00322BEC"/>
    <w:rsid w:val="00327289"/>
    <w:rsid w:val="00331CD4"/>
    <w:rsid w:val="003341DE"/>
    <w:rsid w:val="00347F0B"/>
    <w:rsid w:val="003678D6"/>
    <w:rsid w:val="00370B5C"/>
    <w:rsid w:val="00373343"/>
    <w:rsid w:val="003749B8"/>
    <w:rsid w:val="00375EF1"/>
    <w:rsid w:val="0038088D"/>
    <w:rsid w:val="00387BF1"/>
    <w:rsid w:val="00391872"/>
    <w:rsid w:val="00393F33"/>
    <w:rsid w:val="003949D7"/>
    <w:rsid w:val="003A4AE9"/>
    <w:rsid w:val="003A707F"/>
    <w:rsid w:val="003B05A1"/>
    <w:rsid w:val="003C5455"/>
    <w:rsid w:val="003D377D"/>
    <w:rsid w:val="003D41DF"/>
    <w:rsid w:val="003D6D43"/>
    <w:rsid w:val="003E32D9"/>
    <w:rsid w:val="003E5460"/>
    <w:rsid w:val="003E7084"/>
    <w:rsid w:val="003F145F"/>
    <w:rsid w:val="003F5ACD"/>
    <w:rsid w:val="003F7D3D"/>
    <w:rsid w:val="00402492"/>
    <w:rsid w:val="00407B60"/>
    <w:rsid w:val="004108E2"/>
    <w:rsid w:val="004126AB"/>
    <w:rsid w:val="004224FE"/>
    <w:rsid w:val="00427198"/>
    <w:rsid w:val="00440C1E"/>
    <w:rsid w:val="00444E8A"/>
    <w:rsid w:val="00460C48"/>
    <w:rsid w:val="00465401"/>
    <w:rsid w:val="0046583E"/>
    <w:rsid w:val="00467EDA"/>
    <w:rsid w:val="004861F2"/>
    <w:rsid w:val="00491C0C"/>
    <w:rsid w:val="004952B3"/>
    <w:rsid w:val="004966D5"/>
    <w:rsid w:val="004A1FB4"/>
    <w:rsid w:val="004A3D49"/>
    <w:rsid w:val="004A4EB4"/>
    <w:rsid w:val="004A4ECE"/>
    <w:rsid w:val="004A5986"/>
    <w:rsid w:val="004B03E3"/>
    <w:rsid w:val="004B04CC"/>
    <w:rsid w:val="004B139A"/>
    <w:rsid w:val="004B1A93"/>
    <w:rsid w:val="004B20A1"/>
    <w:rsid w:val="004C596B"/>
    <w:rsid w:val="004D0617"/>
    <w:rsid w:val="004D2D20"/>
    <w:rsid w:val="004D5802"/>
    <w:rsid w:val="004D6A49"/>
    <w:rsid w:val="004E67D4"/>
    <w:rsid w:val="004F1DF4"/>
    <w:rsid w:val="00501614"/>
    <w:rsid w:val="005042BF"/>
    <w:rsid w:val="005053B8"/>
    <w:rsid w:val="005110BF"/>
    <w:rsid w:val="005112C9"/>
    <w:rsid w:val="0051C482"/>
    <w:rsid w:val="00523F77"/>
    <w:rsid w:val="00532B1B"/>
    <w:rsid w:val="00536E5E"/>
    <w:rsid w:val="00537822"/>
    <w:rsid w:val="005467F0"/>
    <w:rsid w:val="00546ED7"/>
    <w:rsid w:val="00550703"/>
    <w:rsid w:val="00552D0D"/>
    <w:rsid w:val="00554796"/>
    <w:rsid w:val="00563EDF"/>
    <w:rsid w:val="00567517"/>
    <w:rsid w:val="00570E08"/>
    <w:rsid w:val="005839B9"/>
    <w:rsid w:val="00590BF7"/>
    <w:rsid w:val="005974A3"/>
    <w:rsid w:val="0059DF3B"/>
    <w:rsid w:val="005A20B8"/>
    <w:rsid w:val="005A53D5"/>
    <w:rsid w:val="005B7024"/>
    <w:rsid w:val="005C49D7"/>
    <w:rsid w:val="005C550D"/>
    <w:rsid w:val="005D2D0A"/>
    <w:rsid w:val="005D2F46"/>
    <w:rsid w:val="005D3981"/>
    <w:rsid w:val="005D4A54"/>
    <w:rsid w:val="005D4A8A"/>
    <w:rsid w:val="005E0310"/>
    <w:rsid w:val="005E516D"/>
    <w:rsid w:val="005E62BA"/>
    <w:rsid w:val="005E6CA3"/>
    <w:rsid w:val="005F37BB"/>
    <w:rsid w:val="005F4C25"/>
    <w:rsid w:val="005F652C"/>
    <w:rsid w:val="005F7B5B"/>
    <w:rsid w:val="006003BA"/>
    <w:rsid w:val="00607F44"/>
    <w:rsid w:val="00612DF0"/>
    <w:rsid w:val="00616EC4"/>
    <w:rsid w:val="00624943"/>
    <w:rsid w:val="00626D51"/>
    <w:rsid w:val="00633F29"/>
    <w:rsid w:val="00637CF7"/>
    <w:rsid w:val="00640F2F"/>
    <w:rsid w:val="006507B4"/>
    <w:rsid w:val="0065484F"/>
    <w:rsid w:val="006568DC"/>
    <w:rsid w:val="0066030A"/>
    <w:rsid w:val="006668F8"/>
    <w:rsid w:val="00671AD8"/>
    <w:rsid w:val="00675B73"/>
    <w:rsid w:val="0067683B"/>
    <w:rsid w:val="00680B1C"/>
    <w:rsid w:val="0068147E"/>
    <w:rsid w:val="00691F16"/>
    <w:rsid w:val="00693ED1"/>
    <w:rsid w:val="006A4091"/>
    <w:rsid w:val="006A40A5"/>
    <w:rsid w:val="006A66CA"/>
    <w:rsid w:val="006B0C79"/>
    <w:rsid w:val="006B33E9"/>
    <w:rsid w:val="006D7E20"/>
    <w:rsid w:val="006F2B2B"/>
    <w:rsid w:val="006F6245"/>
    <w:rsid w:val="00711DEE"/>
    <w:rsid w:val="00713523"/>
    <w:rsid w:val="007145A7"/>
    <w:rsid w:val="007145C6"/>
    <w:rsid w:val="0073018A"/>
    <w:rsid w:val="00734B8B"/>
    <w:rsid w:val="00741B9D"/>
    <w:rsid w:val="007461FF"/>
    <w:rsid w:val="00751321"/>
    <w:rsid w:val="007513DE"/>
    <w:rsid w:val="007518DA"/>
    <w:rsid w:val="00753AFC"/>
    <w:rsid w:val="00754CE2"/>
    <w:rsid w:val="00760274"/>
    <w:rsid w:val="00763605"/>
    <w:rsid w:val="007641D5"/>
    <w:rsid w:val="007744F2"/>
    <w:rsid w:val="00775EAA"/>
    <w:rsid w:val="00791C23"/>
    <w:rsid w:val="007943A4"/>
    <w:rsid w:val="007A10B5"/>
    <w:rsid w:val="007A6A51"/>
    <w:rsid w:val="007B2764"/>
    <w:rsid w:val="007B2F92"/>
    <w:rsid w:val="007C2294"/>
    <w:rsid w:val="007C4D49"/>
    <w:rsid w:val="007D5FBB"/>
    <w:rsid w:val="007E08A5"/>
    <w:rsid w:val="007E1145"/>
    <w:rsid w:val="007E580F"/>
    <w:rsid w:val="007E596B"/>
    <w:rsid w:val="007E7713"/>
    <w:rsid w:val="007F1EB5"/>
    <w:rsid w:val="007F2691"/>
    <w:rsid w:val="007F41C6"/>
    <w:rsid w:val="007F75DA"/>
    <w:rsid w:val="007F7DE5"/>
    <w:rsid w:val="00800352"/>
    <w:rsid w:val="0080280D"/>
    <w:rsid w:val="00805545"/>
    <w:rsid w:val="00805B2F"/>
    <w:rsid w:val="008126F2"/>
    <w:rsid w:val="008137C2"/>
    <w:rsid w:val="008429F7"/>
    <w:rsid w:val="008545AB"/>
    <w:rsid w:val="00854609"/>
    <w:rsid w:val="00861A06"/>
    <w:rsid w:val="00862EE0"/>
    <w:rsid w:val="00864D27"/>
    <w:rsid w:val="00870B15"/>
    <w:rsid w:val="008759CE"/>
    <w:rsid w:val="00880B49"/>
    <w:rsid w:val="00882B41"/>
    <w:rsid w:val="00883391"/>
    <w:rsid w:val="00885BC2"/>
    <w:rsid w:val="00885F13"/>
    <w:rsid w:val="00897208"/>
    <w:rsid w:val="008A5B9F"/>
    <w:rsid w:val="008A5D2F"/>
    <w:rsid w:val="008A67ED"/>
    <w:rsid w:val="008A7D08"/>
    <w:rsid w:val="008B2232"/>
    <w:rsid w:val="008C025A"/>
    <w:rsid w:val="008C10BB"/>
    <w:rsid w:val="008C218C"/>
    <w:rsid w:val="008C22E1"/>
    <w:rsid w:val="008C3621"/>
    <w:rsid w:val="008C4B9E"/>
    <w:rsid w:val="008C7734"/>
    <w:rsid w:val="008D03DD"/>
    <w:rsid w:val="008D10EE"/>
    <w:rsid w:val="008D44B7"/>
    <w:rsid w:val="008D65AA"/>
    <w:rsid w:val="008E23DA"/>
    <w:rsid w:val="008F1960"/>
    <w:rsid w:val="00900938"/>
    <w:rsid w:val="00904CEE"/>
    <w:rsid w:val="00907FF3"/>
    <w:rsid w:val="00910043"/>
    <w:rsid w:val="00920265"/>
    <w:rsid w:val="009250E1"/>
    <w:rsid w:val="00942F8A"/>
    <w:rsid w:val="00945F66"/>
    <w:rsid w:val="009505B0"/>
    <w:rsid w:val="00952DA9"/>
    <w:rsid w:val="009530FB"/>
    <w:rsid w:val="0095748A"/>
    <w:rsid w:val="00957827"/>
    <w:rsid w:val="009626D6"/>
    <w:rsid w:val="00973891"/>
    <w:rsid w:val="00980E23"/>
    <w:rsid w:val="009858BC"/>
    <w:rsid w:val="00993484"/>
    <w:rsid w:val="009A0C4C"/>
    <w:rsid w:val="009A179C"/>
    <w:rsid w:val="009A5128"/>
    <w:rsid w:val="009B17A5"/>
    <w:rsid w:val="009B42E7"/>
    <w:rsid w:val="009C263F"/>
    <w:rsid w:val="009C271E"/>
    <w:rsid w:val="009C293D"/>
    <w:rsid w:val="009C3596"/>
    <w:rsid w:val="009D18BD"/>
    <w:rsid w:val="009D7A2C"/>
    <w:rsid w:val="009E030E"/>
    <w:rsid w:val="009E0BB5"/>
    <w:rsid w:val="009E6546"/>
    <w:rsid w:val="009F2518"/>
    <w:rsid w:val="009F315C"/>
    <w:rsid w:val="009F3F2F"/>
    <w:rsid w:val="009F4C80"/>
    <w:rsid w:val="00A06DAA"/>
    <w:rsid w:val="00A07878"/>
    <w:rsid w:val="00A121E4"/>
    <w:rsid w:val="00A1534B"/>
    <w:rsid w:val="00A2258C"/>
    <w:rsid w:val="00A246D4"/>
    <w:rsid w:val="00A26CE4"/>
    <w:rsid w:val="00A31F7C"/>
    <w:rsid w:val="00A44F68"/>
    <w:rsid w:val="00A51DFF"/>
    <w:rsid w:val="00A53CDC"/>
    <w:rsid w:val="00A60A52"/>
    <w:rsid w:val="00A71C3F"/>
    <w:rsid w:val="00A76BF2"/>
    <w:rsid w:val="00A81220"/>
    <w:rsid w:val="00A9276A"/>
    <w:rsid w:val="00A9638F"/>
    <w:rsid w:val="00AA0FE5"/>
    <w:rsid w:val="00AA1A82"/>
    <w:rsid w:val="00AC1024"/>
    <w:rsid w:val="00AD2B26"/>
    <w:rsid w:val="00AD6A91"/>
    <w:rsid w:val="00AD6F03"/>
    <w:rsid w:val="00AE2120"/>
    <w:rsid w:val="00AE29C6"/>
    <w:rsid w:val="00AE66B0"/>
    <w:rsid w:val="00B05476"/>
    <w:rsid w:val="00B21D42"/>
    <w:rsid w:val="00B22531"/>
    <w:rsid w:val="00B228DB"/>
    <w:rsid w:val="00B266DF"/>
    <w:rsid w:val="00B311E2"/>
    <w:rsid w:val="00B32695"/>
    <w:rsid w:val="00B34E6D"/>
    <w:rsid w:val="00B37F45"/>
    <w:rsid w:val="00B405CD"/>
    <w:rsid w:val="00B41848"/>
    <w:rsid w:val="00B42640"/>
    <w:rsid w:val="00B45752"/>
    <w:rsid w:val="00B549C5"/>
    <w:rsid w:val="00B5714D"/>
    <w:rsid w:val="00B57EC0"/>
    <w:rsid w:val="00B60178"/>
    <w:rsid w:val="00B673B7"/>
    <w:rsid w:val="00B82115"/>
    <w:rsid w:val="00B86B4F"/>
    <w:rsid w:val="00B87280"/>
    <w:rsid w:val="00B92919"/>
    <w:rsid w:val="00B92A27"/>
    <w:rsid w:val="00B96888"/>
    <w:rsid w:val="00BA0C34"/>
    <w:rsid w:val="00BA0C6B"/>
    <w:rsid w:val="00BB173A"/>
    <w:rsid w:val="00BB419F"/>
    <w:rsid w:val="00BC3F8C"/>
    <w:rsid w:val="00BC4BB2"/>
    <w:rsid w:val="00BD5A32"/>
    <w:rsid w:val="00BF2226"/>
    <w:rsid w:val="00BF4A6B"/>
    <w:rsid w:val="00BF4DF5"/>
    <w:rsid w:val="00C0088E"/>
    <w:rsid w:val="00C0385E"/>
    <w:rsid w:val="00C16B3A"/>
    <w:rsid w:val="00C234B2"/>
    <w:rsid w:val="00C24196"/>
    <w:rsid w:val="00C332FB"/>
    <w:rsid w:val="00C3560F"/>
    <w:rsid w:val="00C4064A"/>
    <w:rsid w:val="00C4679A"/>
    <w:rsid w:val="00C46922"/>
    <w:rsid w:val="00C510E9"/>
    <w:rsid w:val="00C56CD9"/>
    <w:rsid w:val="00C618AB"/>
    <w:rsid w:val="00C72947"/>
    <w:rsid w:val="00C7615E"/>
    <w:rsid w:val="00C80A75"/>
    <w:rsid w:val="00C97D14"/>
    <w:rsid w:val="00CA074B"/>
    <w:rsid w:val="00CA64A0"/>
    <w:rsid w:val="00CB3C9D"/>
    <w:rsid w:val="00CC1F9B"/>
    <w:rsid w:val="00CC21F2"/>
    <w:rsid w:val="00CC4DD5"/>
    <w:rsid w:val="00CC7278"/>
    <w:rsid w:val="00CD333E"/>
    <w:rsid w:val="00CD6CB4"/>
    <w:rsid w:val="00CE0520"/>
    <w:rsid w:val="00CE22B9"/>
    <w:rsid w:val="00CE33A2"/>
    <w:rsid w:val="00D06B93"/>
    <w:rsid w:val="00D20074"/>
    <w:rsid w:val="00D218EC"/>
    <w:rsid w:val="00D222EC"/>
    <w:rsid w:val="00D33A89"/>
    <w:rsid w:val="00D346F5"/>
    <w:rsid w:val="00D36728"/>
    <w:rsid w:val="00D375C7"/>
    <w:rsid w:val="00D3EB3C"/>
    <w:rsid w:val="00D40253"/>
    <w:rsid w:val="00D43FCC"/>
    <w:rsid w:val="00D44127"/>
    <w:rsid w:val="00D525FD"/>
    <w:rsid w:val="00D53DFC"/>
    <w:rsid w:val="00D613AF"/>
    <w:rsid w:val="00D65E1F"/>
    <w:rsid w:val="00D70881"/>
    <w:rsid w:val="00D754ED"/>
    <w:rsid w:val="00D76022"/>
    <w:rsid w:val="00D9276D"/>
    <w:rsid w:val="00DA7C38"/>
    <w:rsid w:val="00DB1C8D"/>
    <w:rsid w:val="00DB2800"/>
    <w:rsid w:val="00DB6D83"/>
    <w:rsid w:val="00DC5051"/>
    <w:rsid w:val="00DD2842"/>
    <w:rsid w:val="00DE0C86"/>
    <w:rsid w:val="00DE1D9D"/>
    <w:rsid w:val="00DE291A"/>
    <w:rsid w:val="00DE6154"/>
    <w:rsid w:val="00DF1526"/>
    <w:rsid w:val="00DF3CBD"/>
    <w:rsid w:val="00E0102E"/>
    <w:rsid w:val="00E0106D"/>
    <w:rsid w:val="00E0196C"/>
    <w:rsid w:val="00E05194"/>
    <w:rsid w:val="00E0659F"/>
    <w:rsid w:val="00E10002"/>
    <w:rsid w:val="00E16C89"/>
    <w:rsid w:val="00E2136F"/>
    <w:rsid w:val="00E22EA0"/>
    <w:rsid w:val="00E25B12"/>
    <w:rsid w:val="00E2601E"/>
    <w:rsid w:val="00E260B5"/>
    <w:rsid w:val="00E26314"/>
    <w:rsid w:val="00E3323F"/>
    <w:rsid w:val="00E3631C"/>
    <w:rsid w:val="00E412BE"/>
    <w:rsid w:val="00E53389"/>
    <w:rsid w:val="00E53CC1"/>
    <w:rsid w:val="00E55690"/>
    <w:rsid w:val="00E56BB9"/>
    <w:rsid w:val="00E63ADF"/>
    <w:rsid w:val="00E63D9A"/>
    <w:rsid w:val="00E74A7A"/>
    <w:rsid w:val="00E81F45"/>
    <w:rsid w:val="00E842D9"/>
    <w:rsid w:val="00E87D9E"/>
    <w:rsid w:val="00E92BC1"/>
    <w:rsid w:val="00E93D29"/>
    <w:rsid w:val="00E9549D"/>
    <w:rsid w:val="00EA21EF"/>
    <w:rsid w:val="00EB0236"/>
    <w:rsid w:val="00EB1E4E"/>
    <w:rsid w:val="00EB488C"/>
    <w:rsid w:val="00EB7727"/>
    <w:rsid w:val="00EC0D65"/>
    <w:rsid w:val="00EC5419"/>
    <w:rsid w:val="00ED3AEE"/>
    <w:rsid w:val="00ED3FE4"/>
    <w:rsid w:val="00EE5BA0"/>
    <w:rsid w:val="00F00D2F"/>
    <w:rsid w:val="00F07A7F"/>
    <w:rsid w:val="00F15EB6"/>
    <w:rsid w:val="00F21651"/>
    <w:rsid w:val="00F222BC"/>
    <w:rsid w:val="00F37D27"/>
    <w:rsid w:val="00F43214"/>
    <w:rsid w:val="00F55201"/>
    <w:rsid w:val="00F62249"/>
    <w:rsid w:val="00F6364C"/>
    <w:rsid w:val="00F70112"/>
    <w:rsid w:val="00F713CE"/>
    <w:rsid w:val="00F76129"/>
    <w:rsid w:val="00F813E5"/>
    <w:rsid w:val="00F82901"/>
    <w:rsid w:val="00F82CDE"/>
    <w:rsid w:val="00F90259"/>
    <w:rsid w:val="00F91570"/>
    <w:rsid w:val="00F9214A"/>
    <w:rsid w:val="00FA6B04"/>
    <w:rsid w:val="00FA6FB1"/>
    <w:rsid w:val="00FB3E48"/>
    <w:rsid w:val="00FB4C33"/>
    <w:rsid w:val="00FB7A19"/>
    <w:rsid w:val="00FB7FEF"/>
    <w:rsid w:val="00FC230E"/>
    <w:rsid w:val="00FD0161"/>
    <w:rsid w:val="00FD1BE7"/>
    <w:rsid w:val="00FD24EB"/>
    <w:rsid w:val="00FD2855"/>
    <w:rsid w:val="00FD31CB"/>
    <w:rsid w:val="00FD4EB8"/>
    <w:rsid w:val="00FD5F05"/>
    <w:rsid w:val="00FE0D22"/>
    <w:rsid w:val="00FE4807"/>
    <w:rsid w:val="00FF1676"/>
    <w:rsid w:val="00FF203D"/>
    <w:rsid w:val="00FF2E02"/>
    <w:rsid w:val="0140E543"/>
    <w:rsid w:val="01D292AD"/>
    <w:rsid w:val="034578FF"/>
    <w:rsid w:val="03A809D1"/>
    <w:rsid w:val="03A9AFE3"/>
    <w:rsid w:val="03CBB04E"/>
    <w:rsid w:val="03FD3F78"/>
    <w:rsid w:val="04EEEFE5"/>
    <w:rsid w:val="0538B8C7"/>
    <w:rsid w:val="05D3FB8D"/>
    <w:rsid w:val="06DCA795"/>
    <w:rsid w:val="06FA51F9"/>
    <w:rsid w:val="09B08796"/>
    <w:rsid w:val="0ABA2AB6"/>
    <w:rsid w:val="0DCE6757"/>
    <w:rsid w:val="0E4FB31B"/>
    <w:rsid w:val="0EB7D648"/>
    <w:rsid w:val="0F93546B"/>
    <w:rsid w:val="101A9EC3"/>
    <w:rsid w:val="102CE1B9"/>
    <w:rsid w:val="1375378F"/>
    <w:rsid w:val="1528BCD7"/>
    <w:rsid w:val="16EE97DB"/>
    <w:rsid w:val="1848E929"/>
    <w:rsid w:val="19CE5965"/>
    <w:rsid w:val="1AA1D392"/>
    <w:rsid w:val="1C484B7B"/>
    <w:rsid w:val="1CACA2F8"/>
    <w:rsid w:val="1D3842D7"/>
    <w:rsid w:val="1DD491AF"/>
    <w:rsid w:val="1E165F0C"/>
    <w:rsid w:val="1F452AF6"/>
    <w:rsid w:val="1FE63D60"/>
    <w:rsid w:val="2072AA96"/>
    <w:rsid w:val="2086ADE0"/>
    <w:rsid w:val="20BAD12E"/>
    <w:rsid w:val="21820DC1"/>
    <w:rsid w:val="224DB4C9"/>
    <w:rsid w:val="23B2F735"/>
    <w:rsid w:val="23C53D49"/>
    <w:rsid w:val="23F8C34E"/>
    <w:rsid w:val="2466C02A"/>
    <w:rsid w:val="246965E2"/>
    <w:rsid w:val="24FD6FD7"/>
    <w:rsid w:val="25D53B20"/>
    <w:rsid w:val="25F5D20F"/>
    <w:rsid w:val="25F662C2"/>
    <w:rsid w:val="2642E85A"/>
    <w:rsid w:val="27529FC1"/>
    <w:rsid w:val="2B626882"/>
    <w:rsid w:val="2B96671C"/>
    <w:rsid w:val="2BFFF3D4"/>
    <w:rsid w:val="2D36396A"/>
    <w:rsid w:val="2DC66D2C"/>
    <w:rsid w:val="315BB5C6"/>
    <w:rsid w:val="31686198"/>
    <w:rsid w:val="31ABEFAA"/>
    <w:rsid w:val="323CBDBC"/>
    <w:rsid w:val="326F5845"/>
    <w:rsid w:val="32CA839A"/>
    <w:rsid w:val="339E61B5"/>
    <w:rsid w:val="33A17901"/>
    <w:rsid w:val="33F0DA06"/>
    <w:rsid w:val="353D4962"/>
    <w:rsid w:val="36387793"/>
    <w:rsid w:val="3665CAAE"/>
    <w:rsid w:val="37463D44"/>
    <w:rsid w:val="3755A05D"/>
    <w:rsid w:val="38019B0F"/>
    <w:rsid w:val="39CA67A0"/>
    <w:rsid w:val="39DB3805"/>
    <w:rsid w:val="39F79228"/>
    <w:rsid w:val="3A4730FE"/>
    <w:rsid w:val="3C0C7221"/>
    <w:rsid w:val="3C40B740"/>
    <w:rsid w:val="3D2F32EA"/>
    <w:rsid w:val="3DB57EC8"/>
    <w:rsid w:val="3DE5D03E"/>
    <w:rsid w:val="3F842E7D"/>
    <w:rsid w:val="405CF813"/>
    <w:rsid w:val="414E4CDB"/>
    <w:rsid w:val="42417363"/>
    <w:rsid w:val="447B1851"/>
    <w:rsid w:val="471097CC"/>
    <w:rsid w:val="4716BA39"/>
    <w:rsid w:val="4730B11D"/>
    <w:rsid w:val="48B66AF1"/>
    <w:rsid w:val="4A00DC0D"/>
    <w:rsid w:val="4A18C9AB"/>
    <w:rsid w:val="4A8A8F83"/>
    <w:rsid w:val="4A9657CD"/>
    <w:rsid w:val="4AB2FD06"/>
    <w:rsid w:val="4BD11C68"/>
    <w:rsid w:val="4DDC294B"/>
    <w:rsid w:val="4E052ABE"/>
    <w:rsid w:val="4E05518F"/>
    <w:rsid w:val="4E3F21C1"/>
    <w:rsid w:val="4ECA7B30"/>
    <w:rsid w:val="4EDEAB2C"/>
    <w:rsid w:val="4FDD357C"/>
    <w:rsid w:val="504A161F"/>
    <w:rsid w:val="52993BB5"/>
    <w:rsid w:val="53B6A488"/>
    <w:rsid w:val="53DCE226"/>
    <w:rsid w:val="53ED8892"/>
    <w:rsid w:val="54418F36"/>
    <w:rsid w:val="54E9A180"/>
    <w:rsid w:val="55157EAC"/>
    <w:rsid w:val="55418AA7"/>
    <w:rsid w:val="5565CCCB"/>
    <w:rsid w:val="557A3455"/>
    <w:rsid w:val="5737ED26"/>
    <w:rsid w:val="576C8181"/>
    <w:rsid w:val="590ED941"/>
    <w:rsid w:val="5AFE7452"/>
    <w:rsid w:val="5B37293F"/>
    <w:rsid w:val="5BD50E4F"/>
    <w:rsid w:val="5CB011C8"/>
    <w:rsid w:val="5D70DEB0"/>
    <w:rsid w:val="5D9D463C"/>
    <w:rsid w:val="5DBDF4FB"/>
    <w:rsid w:val="601327E9"/>
    <w:rsid w:val="60209293"/>
    <w:rsid w:val="6042293C"/>
    <w:rsid w:val="60D7DF49"/>
    <w:rsid w:val="613B0B9B"/>
    <w:rsid w:val="61CDC564"/>
    <w:rsid w:val="61DF3014"/>
    <w:rsid w:val="62727989"/>
    <w:rsid w:val="642AF1F1"/>
    <w:rsid w:val="646B9448"/>
    <w:rsid w:val="64927D92"/>
    <w:rsid w:val="6492A463"/>
    <w:rsid w:val="65505660"/>
    <w:rsid w:val="6564ECCC"/>
    <w:rsid w:val="68D0D296"/>
    <w:rsid w:val="6E1E333D"/>
    <w:rsid w:val="6F6791E6"/>
    <w:rsid w:val="705B20A0"/>
    <w:rsid w:val="7095A875"/>
    <w:rsid w:val="715644A6"/>
    <w:rsid w:val="71759421"/>
    <w:rsid w:val="74062056"/>
    <w:rsid w:val="743B9986"/>
    <w:rsid w:val="74C74380"/>
    <w:rsid w:val="751DF4DF"/>
    <w:rsid w:val="7633391D"/>
    <w:rsid w:val="782E55BD"/>
    <w:rsid w:val="78BA9EDE"/>
    <w:rsid w:val="7A174CE9"/>
    <w:rsid w:val="7CEDE7E7"/>
    <w:rsid w:val="7F44E4C4"/>
    <w:rsid w:val="7FED197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DFF386E"/>
  <w15:docId w15:val="{3C5CECE8-B39F-4DBC-B3FC-D87AE013B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80B1C"/>
  </w:style>
  <w:style w:type="paragraph" w:styleId="Heading1">
    <w:name w:val="heading 1"/>
    <w:basedOn w:val="Normal"/>
    <w:next w:val="Normal"/>
    <w:link w:val="Heading1Char"/>
    <w:uiPriority w:val="9"/>
    <w:qFormat/>
    <w:rsid w:val="005A20B8"/>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907FF3"/>
    <w:pPr>
      <w:keepNext/>
      <w:keepLines/>
      <w:spacing w:before="200" w:after="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07FF3"/>
    <w:pPr>
      <w:keepNext/>
      <w:keepLines/>
      <w:spacing w:before="200" w:after="0"/>
      <w:outlineLvl w:val="2"/>
    </w:pPr>
    <w:rPr>
      <w:rFonts w:asciiTheme="majorHAnsi" w:hAnsiTheme="majorHAnsi" w:eastAsiaTheme="majorEastAsia" w:cstheme="majorBidi"/>
      <w:b/>
      <w:bCs/>
      <w:color w:val="4F81BD" w:themeColor="accent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207E3B"/>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207E3B"/>
    <w:rPr>
      <w:rFonts w:ascii="Tahoma" w:hAnsi="Tahoma" w:cs="Tahoma"/>
      <w:sz w:val="16"/>
      <w:szCs w:val="16"/>
    </w:rPr>
  </w:style>
  <w:style w:type="paragraph" w:styleId="Header">
    <w:name w:val="header"/>
    <w:basedOn w:val="Normal"/>
    <w:link w:val="HeaderChar"/>
    <w:uiPriority w:val="99"/>
    <w:unhideWhenUsed/>
    <w:rsid w:val="00207E3B"/>
    <w:pPr>
      <w:tabs>
        <w:tab w:val="center" w:pos="4513"/>
        <w:tab w:val="right" w:pos="9026"/>
      </w:tabs>
      <w:spacing w:after="0" w:line="240" w:lineRule="auto"/>
    </w:pPr>
  </w:style>
  <w:style w:type="character" w:styleId="HeaderChar" w:customStyle="1">
    <w:name w:val="Header Char"/>
    <w:basedOn w:val="DefaultParagraphFont"/>
    <w:link w:val="Header"/>
    <w:uiPriority w:val="99"/>
    <w:rsid w:val="00207E3B"/>
  </w:style>
  <w:style w:type="paragraph" w:styleId="Footer">
    <w:name w:val="footer"/>
    <w:basedOn w:val="Normal"/>
    <w:link w:val="FooterChar"/>
    <w:uiPriority w:val="99"/>
    <w:unhideWhenUsed/>
    <w:rsid w:val="00207E3B"/>
    <w:pPr>
      <w:tabs>
        <w:tab w:val="center" w:pos="4513"/>
        <w:tab w:val="right" w:pos="9026"/>
      </w:tabs>
      <w:spacing w:after="0" w:line="240" w:lineRule="auto"/>
    </w:pPr>
  </w:style>
  <w:style w:type="character" w:styleId="FooterChar" w:customStyle="1">
    <w:name w:val="Footer Char"/>
    <w:basedOn w:val="DefaultParagraphFont"/>
    <w:link w:val="Footer"/>
    <w:uiPriority w:val="99"/>
    <w:rsid w:val="00207E3B"/>
  </w:style>
  <w:style w:type="character" w:styleId="CommentReference">
    <w:name w:val="annotation reference"/>
    <w:basedOn w:val="DefaultParagraphFont"/>
    <w:uiPriority w:val="99"/>
    <w:semiHidden/>
    <w:unhideWhenUsed/>
    <w:rsid w:val="00754CE2"/>
    <w:rPr>
      <w:sz w:val="16"/>
      <w:szCs w:val="16"/>
    </w:rPr>
  </w:style>
  <w:style w:type="paragraph" w:styleId="CommentText">
    <w:name w:val="annotation text"/>
    <w:basedOn w:val="Normal"/>
    <w:link w:val="CommentTextChar"/>
    <w:uiPriority w:val="99"/>
    <w:semiHidden/>
    <w:unhideWhenUsed/>
    <w:rsid w:val="00754CE2"/>
    <w:pPr>
      <w:spacing w:line="240" w:lineRule="auto"/>
    </w:pPr>
    <w:rPr>
      <w:sz w:val="20"/>
      <w:szCs w:val="20"/>
    </w:rPr>
  </w:style>
  <w:style w:type="character" w:styleId="CommentTextChar" w:customStyle="1">
    <w:name w:val="Comment Text Char"/>
    <w:basedOn w:val="DefaultParagraphFont"/>
    <w:link w:val="CommentText"/>
    <w:uiPriority w:val="99"/>
    <w:semiHidden/>
    <w:rsid w:val="00754CE2"/>
    <w:rPr>
      <w:sz w:val="20"/>
      <w:szCs w:val="20"/>
    </w:rPr>
  </w:style>
  <w:style w:type="paragraph" w:styleId="CommentSubject">
    <w:name w:val="annotation subject"/>
    <w:basedOn w:val="CommentText"/>
    <w:next w:val="CommentText"/>
    <w:link w:val="CommentSubjectChar"/>
    <w:uiPriority w:val="99"/>
    <w:semiHidden/>
    <w:unhideWhenUsed/>
    <w:rsid w:val="00754CE2"/>
    <w:rPr>
      <w:b/>
      <w:bCs/>
    </w:rPr>
  </w:style>
  <w:style w:type="character" w:styleId="CommentSubjectChar" w:customStyle="1">
    <w:name w:val="Comment Subject Char"/>
    <w:basedOn w:val="CommentTextChar"/>
    <w:link w:val="CommentSubject"/>
    <w:uiPriority w:val="99"/>
    <w:semiHidden/>
    <w:rsid w:val="00754CE2"/>
    <w:rPr>
      <w:b/>
      <w:bCs/>
      <w:sz w:val="20"/>
      <w:szCs w:val="20"/>
    </w:rPr>
  </w:style>
  <w:style w:type="paragraph" w:styleId="ListParagraph">
    <w:name w:val="List Paragraph"/>
    <w:basedOn w:val="Normal"/>
    <w:uiPriority w:val="34"/>
    <w:qFormat/>
    <w:rsid w:val="002B238C"/>
    <w:pPr>
      <w:ind w:left="720"/>
      <w:contextualSpacing/>
    </w:pPr>
  </w:style>
  <w:style w:type="character" w:styleId="Hyperlink">
    <w:name w:val="Hyperlink"/>
    <w:basedOn w:val="DefaultParagraphFont"/>
    <w:uiPriority w:val="99"/>
    <w:unhideWhenUsed/>
    <w:rsid w:val="00BD5A32"/>
    <w:rPr>
      <w:color w:val="0000FF" w:themeColor="hyperlink"/>
      <w:u w:val="single"/>
    </w:rPr>
  </w:style>
  <w:style w:type="character" w:styleId="apple-converted-space" w:customStyle="1">
    <w:name w:val="apple-converted-space"/>
    <w:basedOn w:val="DefaultParagraphFont"/>
    <w:rsid w:val="00185474"/>
  </w:style>
  <w:style w:type="character" w:styleId="FollowedHyperlink">
    <w:name w:val="FollowedHyperlink"/>
    <w:basedOn w:val="DefaultParagraphFont"/>
    <w:uiPriority w:val="99"/>
    <w:semiHidden/>
    <w:unhideWhenUsed/>
    <w:rsid w:val="00B82115"/>
    <w:rPr>
      <w:color w:val="800080" w:themeColor="followedHyperlink"/>
      <w:u w:val="single"/>
    </w:rPr>
  </w:style>
  <w:style w:type="paragraph" w:styleId="Caption">
    <w:name w:val="caption"/>
    <w:basedOn w:val="Normal"/>
    <w:next w:val="Normal"/>
    <w:uiPriority w:val="35"/>
    <w:unhideWhenUsed/>
    <w:qFormat/>
    <w:rsid w:val="00D40253"/>
    <w:pPr>
      <w:spacing w:line="240" w:lineRule="auto"/>
    </w:pPr>
    <w:rPr>
      <w:b/>
      <w:bCs/>
      <w:color w:val="4F81BD" w:themeColor="accent1"/>
      <w:sz w:val="18"/>
      <w:szCs w:val="18"/>
    </w:rPr>
  </w:style>
  <w:style w:type="paragraph" w:styleId="EndnoteText">
    <w:name w:val="endnote text"/>
    <w:basedOn w:val="Normal"/>
    <w:link w:val="EndnoteTextChar"/>
    <w:uiPriority w:val="99"/>
    <w:semiHidden/>
    <w:unhideWhenUsed/>
    <w:rsid w:val="00FD2855"/>
    <w:pPr>
      <w:spacing w:after="0" w:line="240" w:lineRule="auto"/>
    </w:pPr>
    <w:rPr>
      <w:sz w:val="20"/>
      <w:szCs w:val="20"/>
    </w:rPr>
  </w:style>
  <w:style w:type="character" w:styleId="EndnoteTextChar" w:customStyle="1">
    <w:name w:val="Endnote Text Char"/>
    <w:basedOn w:val="DefaultParagraphFont"/>
    <w:link w:val="EndnoteText"/>
    <w:uiPriority w:val="99"/>
    <w:semiHidden/>
    <w:rsid w:val="00FD2855"/>
    <w:rPr>
      <w:sz w:val="20"/>
      <w:szCs w:val="20"/>
    </w:rPr>
  </w:style>
  <w:style w:type="character" w:styleId="EndnoteReference">
    <w:name w:val="endnote reference"/>
    <w:basedOn w:val="DefaultParagraphFont"/>
    <w:uiPriority w:val="99"/>
    <w:semiHidden/>
    <w:unhideWhenUsed/>
    <w:rsid w:val="00FD2855"/>
    <w:rPr>
      <w:vertAlign w:val="superscript"/>
    </w:rPr>
  </w:style>
  <w:style w:type="paragraph" w:styleId="FootnoteText">
    <w:name w:val="footnote text"/>
    <w:basedOn w:val="Normal"/>
    <w:link w:val="FootnoteTextChar"/>
    <w:uiPriority w:val="99"/>
    <w:semiHidden/>
    <w:unhideWhenUsed/>
    <w:rsid w:val="00FD2855"/>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FD2855"/>
    <w:rPr>
      <w:sz w:val="20"/>
      <w:szCs w:val="20"/>
    </w:rPr>
  </w:style>
  <w:style w:type="character" w:styleId="FootnoteReference">
    <w:name w:val="footnote reference"/>
    <w:basedOn w:val="DefaultParagraphFont"/>
    <w:uiPriority w:val="99"/>
    <w:semiHidden/>
    <w:unhideWhenUsed/>
    <w:rsid w:val="00FD2855"/>
    <w:rPr>
      <w:vertAlign w:val="superscript"/>
    </w:rPr>
  </w:style>
  <w:style w:type="character" w:styleId="Heading3Char" w:customStyle="1">
    <w:name w:val="Heading 3 Char"/>
    <w:basedOn w:val="DefaultParagraphFont"/>
    <w:link w:val="Heading3"/>
    <w:uiPriority w:val="9"/>
    <w:semiHidden/>
    <w:rsid w:val="00907FF3"/>
    <w:rPr>
      <w:rFonts w:asciiTheme="majorHAnsi" w:hAnsiTheme="majorHAnsi" w:eastAsiaTheme="majorEastAsia" w:cstheme="majorBidi"/>
      <w:b/>
      <w:bCs/>
      <w:color w:val="4F81BD" w:themeColor="accent1"/>
    </w:rPr>
  </w:style>
  <w:style w:type="character" w:styleId="Heading2Char" w:customStyle="1">
    <w:name w:val="Heading 2 Char"/>
    <w:basedOn w:val="DefaultParagraphFont"/>
    <w:link w:val="Heading2"/>
    <w:uiPriority w:val="9"/>
    <w:semiHidden/>
    <w:rsid w:val="00907FF3"/>
    <w:rPr>
      <w:rFonts w:asciiTheme="majorHAnsi" w:hAnsiTheme="majorHAnsi" w:eastAsiaTheme="majorEastAsia" w:cstheme="majorBidi"/>
      <w:b/>
      <w:bCs/>
      <w:color w:val="4F81BD" w:themeColor="accent1"/>
      <w:sz w:val="26"/>
      <w:szCs w:val="26"/>
    </w:rPr>
  </w:style>
  <w:style w:type="table" w:styleId="TableGrid">
    <w:name w:val="Table Grid"/>
    <w:basedOn w:val="TableNormal"/>
    <w:uiPriority w:val="59"/>
    <w:rsid w:val="008C025A"/>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alWeb">
    <w:name w:val="Normal (Web)"/>
    <w:basedOn w:val="Normal"/>
    <w:uiPriority w:val="99"/>
    <w:semiHidden/>
    <w:unhideWhenUsed/>
    <w:rsid w:val="00267B93"/>
    <w:rPr>
      <w:rFonts w:ascii="Times New Roman" w:hAnsi="Times New Roman" w:cs="Times New Roman"/>
      <w:sz w:val="24"/>
      <w:szCs w:val="24"/>
    </w:rPr>
  </w:style>
  <w:style w:type="character" w:styleId="Heading1Char" w:customStyle="1">
    <w:name w:val="Heading 1 Char"/>
    <w:basedOn w:val="DefaultParagraphFont"/>
    <w:link w:val="Heading1"/>
    <w:uiPriority w:val="9"/>
    <w:rsid w:val="005A20B8"/>
    <w:rPr>
      <w:rFonts w:asciiTheme="majorHAnsi" w:hAnsiTheme="majorHAnsi" w:eastAsiaTheme="majorEastAsia" w:cstheme="majorBidi"/>
      <w:b/>
      <w:bCs/>
      <w:color w:val="365F91" w:themeColor="accent1" w:themeShade="BF"/>
      <w:sz w:val="28"/>
      <w:szCs w:val="28"/>
    </w:rPr>
  </w:style>
  <w:style w:type="paragraph" w:styleId="Default" w:customStyle="1">
    <w:name w:val="Default"/>
    <w:rsid w:val="00E842D9"/>
    <w:pPr>
      <w:autoSpaceDE w:val="0"/>
      <w:autoSpaceDN w:val="0"/>
      <w:adjustRightInd w:val="0"/>
      <w:spacing w:after="0" w:line="240" w:lineRule="auto"/>
    </w:pPr>
    <w:rPr>
      <w:rFonts w:ascii="Calibri" w:hAnsi="Calibri" w:cs="Calibri"/>
      <w:color w:val="000000"/>
      <w:sz w:val="24"/>
      <w:szCs w:val="24"/>
    </w:rPr>
  </w:style>
  <w:style w:type="character" w:styleId="normaltextrun" w:customStyle="1">
    <w:name w:val="normaltextrun"/>
    <w:basedOn w:val="DefaultParagraphFont"/>
    <w:rsid w:val="00260406"/>
  </w:style>
  <w:style w:type="character" w:styleId="eop" w:customStyle="1">
    <w:name w:val="eop"/>
    <w:basedOn w:val="DefaultParagraphFont"/>
    <w:rsid w:val="00260406"/>
  </w:style>
  <w:style w:type="paragraph" w:styleId="Revision">
    <w:name w:val="Revision"/>
    <w:hidden/>
    <w:uiPriority w:val="99"/>
    <w:semiHidden/>
    <w:rsid w:val="0028094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828794">
      <w:bodyDiv w:val="1"/>
      <w:marLeft w:val="0"/>
      <w:marRight w:val="0"/>
      <w:marTop w:val="0"/>
      <w:marBottom w:val="0"/>
      <w:divBdr>
        <w:top w:val="none" w:sz="0" w:space="0" w:color="auto"/>
        <w:left w:val="none" w:sz="0" w:space="0" w:color="auto"/>
        <w:bottom w:val="none" w:sz="0" w:space="0" w:color="auto"/>
        <w:right w:val="none" w:sz="0" w:space="0" w:color="auto"/>
      </w:divBdr>
    </w:div>
    <w:div w:id="132908734">
      <w:bodyDiv w:val="1"/>
      <w:marLeft w:val="0"/>
      <w:marRight w:val="0"/>
      <w:marTop w:val="0"/>
      <w:marBottom w:val="0"/>
      <w:divBdr>
        <w:top w:val="none" w:sz="0" w:space="0" w:color="auto"/>
        <w:left w:val="none" w:sz="0" w:space="0" w:color="auto"/>
        <w:bottom w:val="none" w:sz="0" w:space="0" w:color="auto"/>
        <w:right w:val="none" w:sz="0" w:space="0" w:color="auto"/>
      </w:divBdr>
    </w:div>
    <w:div w:id="264193056">
      <w:bodyDiv w:val="1"/>
      <w:marLeft w:val="0"/>
      <w:marRight w:val="0"/>
      <w:marTop w:val="0"/>
      <w:marBottom w:val="0"/>
      <w:divBdr>
        <w:top w:val="none" w:sz="0" w:space="0" w:color="auto"/>
        <w:left w:val="none" w:sz="0" w:space="0" w:color="auto"/>
        <w:bottom w:val="none" w:sz="0" w:space="0" w:color="auto"/>
        <w:right w:val="none" w:sz="0" w:space="0" w:color="auto"/>
      </w:divBdr>
    </w:div>
    <w:div w:id="290861389">
      <w:bodyDiv w:val="1"/>
      <w:marLeft w:val="0"/>
      <w:marRight w:val="0"/>
      <w:marTop w:val="0"/>
      <w:marBottom w:val="0"/>
      <w:divBdr>
        <w:top w:val="none" w:sz="0" w:space="0" w:color="auto"/>
        <w:left w:val="none" w:sz="0" w:space="0" w:color="auto"/>
        <w:bottom w:val="none" w:sz="0" w:space="0" w:color="auto"/>
        <w:right w:val="none" w:sz="0" w:space="0" w:color="auto"/>
      </w:divBdr>
    </w:div>
    <w:div w:id="409079130">
      <w:bodyDiv w:val="1"/>
      <w:marLeft w:val="0"/>
      <w:marRight w:val="0"/>
      <w:marTop w:val="0"/>
      <w:marBottom w:val="0"/>
      <w:divBdr>
        <w:top w:val="none" w:sz="0" w:space="0" w:color="auto"/>
        <w:left w:val="none" w:sz="0" w:space="0" w:color="auto"/>
        <w:bottom w:val="none" w:sz="0" w:space="0" w:color="auto"/>
        <w:right w:val="none" w:sz="0" w:space="0" w:color="auto"/>
      </w:divBdr>
    </w:div>
    <w:div w:id="436022775">
      <w:bodyDiv w:val="1"/>
      <w:marLeft w:val="0"/>
      <w:marRight w:val="0"/>
      <w:marTop w:val="0"/>
      <w:marBottom w:val="0"/>
      <w:divBdr>
        <w:top w:val="none" w:sz="0" w:space="0" w:color="auto"/>
        <w:left w:val="none" w:sz="0" w:space="0" w:color="auto"/>
        <w:bottom w:val="none" w:sz="0" w:space="0" w:color="auto"/>
        <w:right w:val="none" w:sz="0" w:space="0" w:color="auto"/>
      </w:divBdr>
    </w:div>
    <w:div w:id="469833547">
      <w:bodyDiv w:val="1"/>
      <w:marLeft w:val="0"/>
      <w:marRight w:val="0"/>
      <w:marTop w:val="0"/>
      <w:marBottom w:val="0"/>
      <w:divBdr>
        <w:top w:val="none" w:sz="0" w:space="0" w:color="auto"/>
        <w:left w:val="none" w:sz="0" w:space="0" w:color="auto"/>
        <w:bottom w:val="none" w:sz="0" w:space="0" w:color="auto"/>
        <w:right w:val="none" w:sz="0" w:space="0" w:color="auto"/>
      </w:divBdr>
    </w:div>
    <w:div w:id="493690305">
      <w:bodyDiv w:val="1"/>
      <w:marLeft w:val="0"/>
      <w:marRight w:val="0"/>
      <w:marTop w:val="0"/>
      <w:marBottom w:val="0"/>
      <w:divBdr>
        <w:top w:val="none" w:sz="0" w:space="0" w:color="auto"/>
        <w:left w:val="none" w:sz="0" w:space="0" w:color="auto"/>
        <w:bottom w:val="none" w:sz="0" w:space="0" w:color="auto"/>
        <w:right w:val="none" w:sz="0" w:space="0" w:color="auto"/>
      </w:divBdr>
      <w:divsChild>
        <w:div w:id="1048383644">
          <w:marLeft w:val="0"/>
          <w:marRight w:val="0"/>
          <w:marTop w:val="0"/>
          <w:marBottom w:val="0"/>
          <w:divBdr>
            <w:top w:val="none" w:sz="0" w:space="0" w:color="auto"/>
            <w:left w:val="none" w:sz="0" w:space="0" w:color="auto"/>
            <w:bottom w:val="none" w:sz="0" w:space="0" w:color="auto"/>
            <w:right w:val="none" w:sz="0" w:space="0" w:color="auto"/>
          </w:divBdr>
        </w:div>
        <w:div w:id="1253973049">
          <w:marLeft w:val="0"/>
          <w:marRight w:val="0"/>
          <w:marTop w:val="0"/>
          <w:marBottom w:val="0"/>
          <w:divBdr>
            <w:top w:val="none" w:sz="0" w:space="0" w:color="auto"/>
            <w:left w:val="none" w:sz="0" w:space="0" w:color="auto"/>
            <w:bottom w:val="none" w:sz="0" w:space="0" w:color="auto"/>
            <w:right w:val="none" w:sz="0" w:space="0" w:color="auto"/>
          </w:divBdr>
        </w:div>
        <w:div w:id="1127971881">
          <w:marLeft w:val="0"/>
          <w:marRight w:val="0"/>
          <w:marTop w:val="0"/>
          <w:marBottom w:val="0"/>
          <w:divBdr>
            <w:top w:val="none" w:sz="0" w:space="0" w:color="auto"/>
            <w:left w:val="none" w:sz="0" w:space="0" w:color="auto"/>
            <w:bottom w:val="none" w:sz="0" w:space="0" w:color="auto"/>
            <w:right w:val="none" w:sz="0" w:space="0" w:color="auto"/>
          </w:divBdr>
        </w:div>
        <w:div w:id="1634170094">
          <w:marLeft w:val="0"/>
          <w:marRight w:val="0"/>
          <w:marTop w:val="0"/>
          <w:marBottom w:val="0"/>
          <w:divBdr>
            <w:top w:val="none" w:sz="0" w:space="0" w:color="auto"/>
            <w:left w:val="none" w:sz="0" w:space="0" w:color="auto"/>
            <w:bottom w:val="none" w:sz="0" w:space="0" w:color="auto"/>
            <w:right w:val="none" w:sz="0" w:space="0" w:color="auto"/>
          </w:divBdr>
        </w:div>
        <w:div w:id="57409663">
          <w:marLeft w:val="0"/>
          <w:marRight w:val="0"/>
          <w:marTop w:val="0"/>
          <w:marBottom w:val="0"/>
          <w:divBdr>
            <w:top w:val="none" w:sz="0" w:space="0" w:color="auto"/>
            <w:left w:val="none" w:sz="0" w:space="0" w:color="auto"/>
            <w:bottom w:val="none" w:sz="0" w:space="0" w:color="auto"/>
            <w:right w:val="none" w:sz="0" w:space="0" w:color="auto"/>
          </w:divBdr>
        </w:div>
        <w:div w:id="466355578">
          <w:marLeft w:val="0"/>
          <w:marRight w:val="0"/>
          <w:marTop w:val="0"/>
          <w:marBottom w:val="0"/>
          <w:divBdr>
            <w:top w:val="none" w:sz="0" w:space="0" w:color="auto"/>
            <w:left w:val="none" w:sz="0" w:space="0" w:color="auto"/>
            <w:bottom w:val="none" w:sz="0" w:space="0" w:color="auto"/>
            <w:right w:val="none" w:sz="0" w:space="0" w:color="auto"/>
          </w:divBdr>
        </w:div>
      </w:divsChild>
    </w:div>
    <w:div w:id="632100509">
      <w:bodyDiv w:val="1"/>
      <w:marLeft w:val="0"/>
      <w:marRight w:val="0"/>
      <w:marTop w:val="0"/>
      <w:marBottom w:val="0"/>
      <w:divBdr>
        <w:top w:val="none" w:sz="0" w:space="0" w:color="auto"/>
        <w:left w:val="none" w:sz="0" w:space="0" w:color="auto"/>
        <w:bottom w:val="none" w:sz="0" w:space="0" w:color="auto"/>
        <w:right w:val="none" w:sz="0" w:space="0" w:color="auto"/>
      </w:divBdr>
    </w:div>
    <w:div w:id="785974790">
      <w:bodyDiv w:val="1"/>
      <w:marLeft w:val="0"/>
      <w:marRight w:val="0"/>
      <w:marTop w:val="0"/>
      <w:marBottom w:val="0"/>
      <w:divBdr>
        <w:top w:val="none" w:sz="0" w:space="0" w:color="auto"/>
        <w:left w:val="none" w:sz="0" w:space="0" w:color="auto"/>
        <w:bottom w:val="none" w:sz="0" w:space="0" w:color="auto"/>
        <w:right w:val="none" w:sz="0" w:space="0" w:color="auto"/>
      </w:divBdr>
    </w:div>
    <w:div w:id="817186606">
      <w:bodyDiv w:val="1"/>
      <w:marLeft w:val="0"/>
      <w:marRight w:val="0"/>
      <w:marTop w:val="0"/>
      <w:marBottom w:val="0"/>
      <w:divBdr>
        <w:top w:val="none" w:sz="0" w:space="0" w:color="auto"/>
        <w:left w:val="none" w:sz="0" w:space="0" w:color="auto"/>
        <w:bottom w:val="none" w:sz="0" w:space="0" w:color="auto"/>
        <w:right w:val="none" w:sz="0" w:space="0" w:color="auto"/>
      </w:divBdr>
    </w:div>
    <w:div w:id="901527343">
      <w:bodyDiv w:val="1"/>
      <w:marLeft w:val="0"/>
      <w:marRight w:val="0"/>
      <w:marTop w:val="0"/>
      <w:marBottom w:val="0"/>
      <w:divBdr>
        <w:top w:val="none" w:sz="0" w:space="0" w:color="auto"/>
        <w:left w:val="none" w:sz="0" w:space="0" w:color="auto"/>
        <w:bottom w:val="none" w:sz="0" w:space="0" w:color="auto"/>
        <w:right w:val="none" w:sz="0" w:space="0" w:color="auto"/>
      </w:divBdr>
    </w:div>
    <w:div w:id="926963874">
      <w:bodyDiv w:val="1"/>
      <w:marLeft w:val="0"/>
      <w:marRight w:val="0"/>
      <w:marTop w:val="0"/>
      <w:marBottom w:val="0"/>
      <w:divBdr>
        <w:top w:val="none" w:sz="0" w:space="0" w:color="auto"/>
        <w:left w:val="none" w:sz="0" w:space="0" w:color="auto"/>
        <w:bottom w:val="none" w:sz="0" w:space="0" w:color="auto"/>
        <w:right w:val="none" w:sz="0" w:space="0" w:color="auto"/>
      </w:divBdr>
      <w:divsChild>
        <w:div w:id="860630663">
          <w:marLeft w:val="0"/>
          <w:marRight w:val="0"/>
          <w:marTop w:val="0"/>
          <w:marBottom w:val="0"/>
          <w:divBdr>
            <w:top w:val="none" w:sz="0" w:space="0" w:color="auto"/>
            <w:left w:val="none" w:sz="0" w:space="0" w:color="auto"/>
            <w:bottom w:val="none" w:sz="0" w:space="0" w:color="auto"/>
            <w:right w:val="none" w:sz="0" w:space="0" w:color="auto"/>
          </w:divBdr>
        </w:div>
        <w:div w:id="151797772">
          <w:marLeft w:val="0"/>
          <w:marRight w:val="0"/>
          <w:marTop w:val="0"/>
          <w:marBottom w:val="0"/>
          <w:divBdr>
            <w:top w:val="none" w:sz="0" w:space="0" w:color="auto"/>
            <w:left w:val="none" w:sz="0" w:space="0" w:color="auto"/>
            <w:bottom w:val="none" w:sz="0" w:space="0" w:color="auto"/>
            <w:right w:val="none" w:sz="0" w:space="0" w:color="auto"/>
          </w:divBdr>
        </w:div>
        <w:div w:id="825777754">
          <w:marLeft w:val="0"/>
          <w:marRight w:val="0"/>
          <w:marTop w:val="0"/>
          <w:marBottom w:val="0"/>
          <w:divBdr>
            <w:top w:val="none" w:sz="0" w:space="0" w:color="auto"/>
            <w:left w:val="none" w:sz="0" w:space="0" w:color="auto"/>
            <w:bottom w:val="none" w:sz="0" w:space="0" w:color="auto"/>
            <w:right w:val="none" w:sz="0" w:space="0" w:color="auto"/>
          </w:divBdr>
        </w:div>
      </w:divsChild>
    </w:div>
    <w:div w:id="961155938">
      <w:bodyDiv w:val="1"/>
      <w:marLeft w:val="0"/>
      <w:marRight w:val="0"/>
      <w:marTop w:val="0"/>
      <w:marBottom w:val="0"/>
      <w:divBdr>
        <w:top w:val="none" w:sz="0" w:space="0" w:color="auto"/>
        <w:left w:val="none" w:sz="0" w:space="0" w:color="auto"/>
        <w:bottom w:val="none" w:sz="0" w:space="0" w:color="auto"/>
        <w:right w:val="none" w:sz="0" w:space="0" w:color="auto"/>
      </w:divBdr>
    </w:div>
    <w:div w:id="979454043">
      <w:bodyDiv w:val="1"/>
      <w:marLeft w:val="0"/>
      <w:marRight w:val="0"/>
      <w:marTop w:val="0"/>
      <w:marBottom w:val="0"/>
      <w:divBdr>
        <w:top w:val="none" w:sz="0" w:space="0" w:color="auto"/>
        <w:left w:val="none" w:sz="0" w:space="0" w:color="auto"/>
        <w:bottom w:val="none" w:sz="0" w:space="0" w:color="auto"/>
        <w:right w:val="none" w:sz="0" w:space="0" w:color="auto"/>
      </w:divBdr>
    </w:div>
    <w:div w:id="1010717200">
      <w:bodyDiv w:val="1"/>
      <w:marLeft w:val="0"/>
      <w:marRight w:val="0"/>
      <w:marTop w:val="0"/>
      <w:marBottom w:val="0"/>
      <w:divBdr>
        <w:top w:val="none" w:sz="0" w:space="0" w:color="auto"/>
        <w:left w:val="none" w:sz="0" w:space="0" w:color="auto"/>
        <w:bottom w:val="none" w:sz="0" w:space="0" w:color="auto"/>
        <w:right w:val="none" w:sz="0" w:space="0" w:color="auto"/>
      </w:divBdr>
    </w:div>
    <w:div w:id="1079791469">
      <w:bodyDiv w:val="1"/>
      <w:marLeft w:val="0"/>
      <w:marRight w:val="0"/>
      <w:marTop w:val="0"/>
      <w:marBottom w:val="0"/>
      <w:divBdr>
        <w:top w:val="none" w:sz="0" w:space="0" w:color="auto"/>
        <w:left w:val="none" w:sz="0" w:space="0" w:color="auto"/>
        <w:bottom w:val="none" w:sz="0" w:space="0" w:color="auto"/>
        <w:right w:val="none" w:sz="0" w:space="0" w:color="auto"/>
      </w:divBdr>
    </w:div>
    <w:div w:id="1146512421">
      <w:bodyDiv w:val="1"/>
      <w:marLeft w:val="0"/>
      <w:marRight w:val="0"/>
      <w:marTop w:val="0"/>
      <w:marBottom w:val="0"/>
      <w:divBdr>
        <w:top w:val="none" w:sz="0" w:space="0" w:color="auto"/>
        <w:left w:val="none" w:sz="0" w:space="0" w:color="auto"/>
        <w:bottom w:val="none" w:sz="0" w:space="0" w:color="auto"/>
        <w:right w:val="none" w:sz="0" w:space="0" w:color="auto"/>
      </w:divBdr>
    </w:div>
    <w:div w:id="1220752185">
      <w:bodyDiv w:val="1"/>
      <w:marLeft w:val="0"/>
      <w:marRight w:val="0"/>
      <w:marTop w:val="0"/>
      <w:marBottom w:val="0"/>
      <w:divBdr>
        <w:top w:val="none" w:sz="0" w:space="0" w:color="auto"/>
        <w:left w:val="none" w:sz="0" w:space="0" w:color="auto"/>
        <w:bottom w:val="none" w:sz="0" w:space="0" w:color="auto"/>
        <w:right w:val="none" w:sz="0" w:space="0" w:color="auto"/>
      </w:divBdr>
    </w:div>
    <w:div w:id="1236747673">
      <w:bodyDiv w:val="1"/>
      <w:marLeft w:val="0"/>
      <w:marRight w:val="0"/>
      <w:marTop w:val="0"/>
      <w:marBottom w:val="0"/>
      <w:divBdr>
        <w:top w:val="none" w:sz="0" w:space="0" w:color="auto"/>
        <w:left w:val="none" w:sz="0" w:space="0" w:color="auto"/>
        <w:bottom w:val="none" w:sz="0" w:space="0" w:color="auto"/>
        <w:right w:val="none" w:sz="0" w:space="0" w:color="auto"/>
      </w:divBdr>
    </w:div>
    <w:div w:id="1261447984">
      <w:bodyDiv w:val="1"/>
      <w:marLeft w:val="0"/>
      <w:marRight w:val="0"/>
      <w:marTop w:val="0"/>
      <w:marBottom w:val="0"/>
      <w:divBdr>
        <w:top w:val="none" w:sz="0" w:space="0" w:color="auto"/>
        <w:left w:val="none" w:sz="0" w:space="0" w:color="auto"/>
        <w:bottom w:val="none" w:sz="0" w:space="0" w:color="auto"/>
        <w:right w:val="none" w:sz="0" w:space="0" w:color="auto"/>
      </w:divBdr>
    </w:div>
    <w:div w:id="1308121788">
      <w:bodyDiv w:val="1"/>
      <w:marLeft w:val="0"/>
      <w:marRight w:val="0"/>
      <w:marTop w:val="0"/>
      <w:marBottom w:val="0"/>
      <w:divBdr>
        <w:top w:val="none" w:sz="0" w:space="0" w:color="auto"/>
        <w:left w:val="none" w:sz="0" w:space="0" w:color="auto"/>
        <w:bottom w:val="none" w:sz="0" w:space="0" w:color="auto"/>
        <w:right w:val="none" w:sz="0" w:space="0" w:color="auto"/>
      </w:divBdr>
    </w:div>
    <w:div w:id="1316378440">
      <w:bodyDiv w:val="1"/>
      <w:marLeft w:val="0"/>
      <w:marRight w:val="0"/>
      <w:marTop w:val="0"/>
      <w:marBottom w:val="0"/>
      <w:divBdr>
        <w:top w:val="none" w:sz="0" w:space="0" w:color="auto"/>
        <w:left w:val="none" w:sz="0" w:space="0" w:color="auto"/>
        <w:bottom w:val="none" w:sz="0" w:space="0" w:color="auto"/>
        <w:right w:val="none" w:sz="0" w:space="0" w:color="auto"/>
      </w:divBdr>
    </w:div>
    <w:div w:id="1505054899">
      <w:bodyDiv w:val="1"/>
      <w:marLeft w:val="0"/>
      <w:marRight w:val="0"/>
      <w:marTop w:val="0"/>
      <w:marBottom w:val="0"/>
      <w:divBdr>
        <w:top w:val="none" w:sz="0" w:space="0" w:color="auto"/>
        <w:left w:val="none" w:sz="0" w:space="0" w:color="auto"/>
        <w:bottom w:val="none" w:sz="0" w:space="0" w:color="auto"/>
        <w:right w:val="none" w:sz="0" w:space="0" w:color="auto"/>
      </w:divBdr>
    </w:div>
    <w:div w:id="1541013539">
      <w:bodyDiv w:val="1"/>
      <w:marLeft w:val="0"/>
      <w:marRight w:val="0"/>
      <w:marTop w:val="0"/>
      <w:marBottom w:val="0"/>
      <w:divBdr>
        <w:top w:val="none" w:sz="0" w:space="0" w:color="auto"/>
        <w:left w:val="none" w:sz="0" w:space="0" w:color="auto"/>
        <w:bottom w:val="none" w:sz="0" w:space="0" w:color="auto"/>
        <w:right w:val="none" w:sz="0" w:space="0" w:color="auto"/>
      </w:divBdr>
    </w:div>
    <w:div w:id="1649436193">
      <w:bodyDiv w:val="1"/>
      <w:marLeft w:val="0"/>
      <w:marRight w:val="0"/>
      <w:marTop w:val="0"/>
      <w:marBottom w:val="0"/>
      <w:divBdr>
        <w:top w:val="none" w:sz="0" w:space="0" w:color="auto"/>
        <w:left w:val="none" w:sz="0" w:space="0" w:color="auto"/>
        <w:bottom w:val="none" w:sz="0" w:space="0" w:color="auto"/>
        <w:right w:val="none" w:sz="0" w:space="0" w:color="auto"/>
      </w:divBdr>
    </w:div>
    <w:div w:id="1653750894">
      <w:bodyDiv w:val="1"/>
      <w:marLeft w:val="0"/>
      <w:marRight w:val="0"/>
      <w:marTop w:val="0"/>
      <w:marBottom w:val="0"/>
      <w:divBdr>
        <w:top w:val="none" w:sz="0" w:space="0" w:color="auto"/>
        <w:left w:val="none" w:sz="0" w:space="0" w:color="auto"/>
        <w:bottom w:val="none" w:sz="0" w:space="0" w:color="auto"/>
        <w:right w:val="none" w:sz="0" w:space="0" w:color="auto"/>
      </w:divBdr>
    </w:div>
    <w:div w:id="1674457165">
      <w:bodyDiv w:val="1"/>
      <w:marLeft w:val="0"/>
      <w:marRight w:val="0"/>
      <w:marTop w:val="0"/>
      <w:marBottom w:val="0"/>
      <w:divBdr>
        <w:top w:val="none" w:sz="0" w:space="0" w:color="auto"/>
        <w:left w:val="none" w:sz="0" w:space="0" w:color="auto"/>
        <w:bottom w:val="none" w:sz="0" w:space="0" w:color="auto"/>
        <w:right w:val="none" w:sz="0" w:space="0" w:color="auto"/>
      </w:divBdr>
    </w:div>
    <w:div w:id="1696691225">
      <w:bodyDiv w:val="1"/>
      <w:marLeft w:val="0"/>
      <w:marRight w:val="0"/>
      <w:marTop w:val="0"/>
      <w:marBottom w:val="0"/>
      <w:divBdr>
        <w:top w:val="none" w:sz="0" w:space="0" w:color="auto"/>
        <w:left w:val="none" w:sz="0" w:space="0" w:color="auto"/>
        <w:bottom w:val="none" w:sz="0" w:space="0" w:color="auto"/>
        <w:right w:val="none" w:sz="0" w:space="0" w:color="auto"/>
      </w:divBdr>
    </w:div>
    <w:div w:id="1703288150">
      <w:bodyDiv w:val="1"/>
      <w:marLeft w:val="0"/>
      <w:marRight w:val="0"/>
      <w:marTop w:val="0"/>
      <w:marBottom w:val="0"/>
      <w:divBdr>
        <w:top w:val="none" w:sz="0" w:space="0" w:color="auto"/>
        <w:left w:val="none" w:sz="0" w:space="0" w:color="auto"/>
        <w:bottom w:val="none" w:sz="0" w:space="0" w:color="auto"/>
        <w:right w:val="none" w:sz="0" w:space="0" w:color="auto"/>
      </w:divBdr>
    </w:div>
    <w:div w:id="1768842851">
      <w:bodyDiv w:val="1"/>
      <w:marLeft w:val="0"/>
      <w:marRight w:val="0"/>
      <w:marTop w:val="0"/>
      <w:marBottom w:val="0"/>
      <w:divBdr>
        <w:top w:val="none" w:sz="0" w:space="0" w:color="auto"/>
        <w:left w:val="none" w:sz="0" w:space="0" w:color="auto"/>
        <w:bottom w:val="none" w:sz="0" w:space="0" w:color="auto"/>
        <w:right w:val="none" w:sz="0" w:space="0" w:color="auto"/>
      </w:divBdr>
      <w:divsChild>
        <w:div w:id="1559395391">
          <w:marLeft w:val="0"/>
          <w:marRight w:val="0"/>
          <w:marTop w:val="0"/>
          <w:marBottom w:val="0"/>
          <w:divBdr>
            <w:top w:val="none" w:sz="0" w:space="0" w:color="auto"/>
            <w:left w:val="none" w:sz="0" w:space="0" w:color="auto"/>
            <w:bottom w:val="none" w:sz="0" w:space="0" w:color="auto"/>
            <w:right w:val="none" w:sz="0" w:space="0" w:color="auto"/>
          </w:divBdr>
        </w:div>
        <w:div w:id="937062903">
          <w:marLeft w:val="0"/>
          <w:marRight w:val="0"/>
          <w:marTop w:val="0"/>
          <w:marBottom w:val="0"/>
          <w:divBdr>
            <w:top w:val="none" w:sz="0" w:space="0" w:color="auto"/>
            <w:left w:val="none" w:sz="0" w:space="0" w:color="auto"/>
            <w:bottom w:val="none" w:sz="0" w:space="0" w:color="auto"/>
            <w:right w:val="none" w:sz="0" w:space="0" w:color="auto"/>
          </w:divBdr>
        </w:div>
        <w:div w:id="679283322">
          <w:marLeft w:val="0"/>
          <w:marRight w:val="0"/>
          <w:marTop w:val="0"/>
          <w:marBottom w:val="0"/>
          <w:divBdr>
            <w:top w:val="none" w:sz="0" w:space="0" w:color="auto"/>
            <w:left w:val="none" w:sz="0" w:space="0" w:color="auto"/>
            <w:bottom w:val="none" w:sz="0" w:space="0" w:color="auto"/>
            <w:right w:val="none" w:sz="0" w:space="0" w:color="auto"/>
          </w:divBdr>
        </w:div>
      </w:divsChild>
    </w:div>
    <w:div w:id="1863663511">
      <w:bodyDiv w:val="1"/>
      <w:marLeft w:val="0"/>
      <w:marRight w:val="0"/>
      <w:marTop w:val="0"/>
      <w:marBottom w:val="0"/>
      <w:divBdr>
        <w:top w:val="none" w:sz="0" w:space="0" w:color="auto"/>
        <w:left w:val="none" w:sz="0" w:space="0" w:color="auto"/>
        <w:bottom w:val="none" w:sz="0" w:space="0" w:color="auto"/>
        <w:right w:val="none" w:sz="0" w:space="0" w:color="auto"/>
      </w:divBdr>
    </w:div>
    <w:div w:id="1897666438">
      <w:bodyDiv w:val="1"/>
      <w:marLeft w:val="0"/>
      <w:marRight w:val="0"/>
      <w:marTop w:val="0"/>
      <w:marBottom w:val="0"/>
      <w:divBdr>
        <w:top w:val="none" w:sz="0" w:space="0" w:color="auto"/>
        <w:left w:val="none" w:sz="0" w:space="0" w:color="auto"/>
        <w:bottom w:val="none" w:sz="0" w:space="0" w:color="auto"/>
        <w:right w:val="none" w:sz="0" w:space="0" w:color="auto"/>
      </w:divBdr>
    </w:div>
    <w:div w:id="1903561036">
      <w:bodyDiv w:val="1"/>
      <w:marLeft w:val="0"/>
      <w:marRight w:val="0"/>
      <w:marTop w:val="0"/>
      <w:marBottom w:val="0"/>
      <w:divBdr>
        <w:top w:val="none" w:sz="0" w:space="0" w:color="auto"/>
        <w:left w:val="none" w:sz="0" w:space="0" w:color="auto"/>
        <w:bottom w:val="none" w:sz="0" w:space="0" w:color="auto"/>
        <w:right w:val="none" w:sz="0" w:space="0" w:color="auto"/>
      </w:divBdr>
    </w:div>
    <w:div w:id="1933782157">
      <w:bodyDiv w:val="1"/>
      <w:marLeft w:val="0"/>
      <w:marRight w:val="0"/>
      <w:marTop w:val="0"/>
      <w:marBottom w:val="0"/>
      <w:divBdr>
        <w:top w:val="none" w:sz="0" w:space="0" w:color="auto"/>
        <w:left w:val="none" w:sz="0" w:space="0" w:color="auto"/>
        <w:bottom w:val="none" w:sz="0" w:space="0" w:color="auto"/>
        <w:right w:val="none" w:sz="0" w:space="0" w:color="auto"/>
      </w:divBdr>
    </w:div>
    <w:div w:id="1987663806">
      <w:bodyDiv w:val="1"/>
      <w:marLeft w:val="0"/>
      <w:marRight w:val="0"/>
      <w:marTop w:val="0"/>
      <w:marBottom w:val="0"/>
      <w:divBdr>
        <w:top w:val="none" w:sz="0" w:space="0" w:color="auto"/>
        <w:left w:val="none" w:sz="0" w:space="0" w:color="auto"/>
        <w:bottom w:val="none" w:sz="0" w:space="0" w:color="auto"/>
        <w:right w:val="none" w:sz="0" w:space="0" w:color="auto"/>
      </w:divBdr>
      <w:divsChild>
        <w:div w:id="1984307454">
          <w:marLeft w:val="0"/>
          <w:marRight w:val="0"/>
          <w:marTop w:val="0"/>
          <w:marBottom w:val="0"/>
          <w:divBdr>
            <w:top w:val="none" w:sz="0" w:space="0" w:color="auto"/>
            <w:left w:val="none" w:sz="0" w:space="0" w:color="auto"/>
            <w:bottom w:val="none" w:sz="0" w:space="0" w:color="auto"/>
            <w:right w:val="none" w:sz="0" w:space="0" w:color="auto"/>
          </w:divBdr>
        </w:div>
        <w:div w:id="1088693644">
          <w:marLeft w:val="0"/>
          <w:marRight w:val="0"/>
          <w:marTop w:val="0"/>
          <w:marBottom w:val="0"/>
          <w:divBdr>
            <w:top w:val="none" w:sz="0" w:space="0" w:color="auto"/>
            <w:left w:val="none" w:sz="0" w:space="0" w:color="auto"/>
            <w:bottom w:val="none" w:sz="0" w:space="0" w:color="auto"/>
            <w:right w:val="none" w:sz="0" w:space="0" w:color="auto"/>
          </w:divBdr>
        </w:div>
      </w:divsChild>
    </w:div>
    <w:div w:id="2108648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mailto:scott.billings@oum.ox.ac.uk" TargetMode="External" Id="rId13" /><Relationship Type="http://schemas.openxmlformats.org/officeDocument/2006/relationships/fontTable" Target="fontTable.xml" Id="rId18" /><Relationship Type="http://schemas.openxmlformats.org/officeDocument/2006/relationships/styles" Target="styles.xml" Id="rId3" /><Relationship Type="http://schemas.microsoft.com/office/2020/10/relationships/intelligence" Target="intelligence2.xml" Id="rId21" /><Relationship Type="http://schemas.openxmlformats.org/officeDocument/2006/relationships/endnotes" Target="endnotes.xml" Id="rId7" /><Relationship Type="http://schemas.openxmlformats.org/officeDocument/2006/relationships/header" Target="header2.xml" Id="rId17" /><Relationship Type="http://schemas.openxmlformats.org/officeDocument/2006/relationships/numbering" Target="numbering.xml" Id="rId2" /><Relationship Type="http://schemas.openxmlformats.org/officeDocument/2006/relationships/header" Target="header1.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footnotes" Target="footnotes.xml" Id="rId6" /><Relationship Type="http://schemas.microsoft.com/office/2016/09/relationships/commentsIds" Target="commentsIds.xml" Id="rId11" /><Relationship Type="http://schemas.openxmlformats.org/officeDocument/2006/relationships/webSettings" Target="webSettings.xml" Id="rId5" /><Relationship Type="http://schemas.openxmlformats.org/officeDocument/2006/relationships/hyperlink" Target="http://www.morethanadodo.com" TargetMode="External" Id="rId15" /><Relationship Type="http://schemas.microsoft.com/office/2011/relationships/commentsExtended" Target="commentsExtended.xml" Id="rId10" /><Relationship Type="http://schemas.microsoft.com/office/2011/relationships/people" Target="people.xml" Id="rId19" /><Relationship Type="http://schemas.openxmlformats.org/officeDocument/2006/relationships/settings" Target="settings.xml" Id="rId4" /><Relationship Type="http://schemas.openxmlformats.org/officeDocument/2006/relationships/hyperlink" Target="http://www.oumnh.ox.ac.uk" TargetMode="External" Id="rId14" /><Relationship Type="http://schemas.openxmlformats.org/officeDocument/2006/relationships/image" Target="/media/image.jpg" Id="Re398824b12904c03" /><Relationship Type="http://schemas.openxmlformats.org/officeDocument/2006/relationships/image" Target="/media/image2.jpg" Id="R1d6e59b2313740d5" /><Relationship Type="http://schemas.openxmlformats.org/officeDocument/2006/relationships/image" Target="/media/image3.jpg" Id="Rd0d969f214424179" /><Relationship Type="http://schemas.openxmlformats.org/officeDocument/2006/relationships/image" Target="/media/image4.jpg" Id="R23d34345a85d4e60" /><Relationship Type="http://schemas.openxmlformats.org/officeDocument/2006/relationships/image" Target="/media/image5.jpg" Id="Rca89c51574ae40e7" /><Relationship Type="http://schemas.openxmlformats.org/officeDocument/2006/relationships/image" Target="/media/image6.jpg" Id="R9287ff8dbcaa49c0" /><Relationship Type="http://schemas.openxmlformats.org/officeDocument/2006/relationships/image" Target="/media/image7.jpg" Id="R339af38f33214052" /><Relationship Type="http://schemas.openxmlformats.org/officeDocument/2006/relationships/hyperlink" Target="https://www.dropbox.com/sh/yfcg27febqaqcpx/AAD28OJfOc1o4nmqW3dYnwtRa?dl=0" TargetMode="External" Id="Rd45212bfcbce4c39" /></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56D69982-B06A-473C-977B-4718DB940230}">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Scott Billings</dc:creator>
  <lastModifiedBy>Scott Billings</lastModifiedBy>
  <revision>5</revision>
  <lastPrinted>2020-01-06T10:55:00.0000000Z</lastPrinted>
  <dcterms:created xsi:type="dcterms:W3CDTF">2022-10-17T14:46:00.0000000Z</dcterms:created>
  <dcterms:modified xsi:type="dcterms:W3CDTF">2022-10-20T10:41:06.3063991Z</dcterms:modified>
</coreProperties>
</file>